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3B7BDF" w14:textId="3B4E83EF" w:rsidR="007E3632" w:rsidRDefault="00F52CB4" w:rsidP="007E3632">
      <w:pPr>
        <w:pStyle w:val="DocumentDescription"/>
        <w:rPr>
          <w:rFonts w:ascii="Lato" w:hAnsi="Lato"/>
        </w:rPr>
      </w:pPr>
      <w:r>
        <w:rPr>
          <w:noProof/>
          <w:lang w:eastAsia="en-GB"/>
        </w:rPr>
        <w:drawing>
          <wp:inline distT="0" distB="0" distL="0" distR="0" wp14:anchorId="4E282F01" wp14:editId="79439E92">
            <wp:extent cx="2682000" cy="572400"/>
            <wp:effectExtent l="0" t="0" r="4445" b="0"/>
            <wp:docPr id="2" name="Picture 2"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ack text on a white background&#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2682000" cy="572400"/>
                    </a:xfrm>
                    <a:prstGeom prst="rect">
                      <a:avLst/>
                    </a:prstGeom>
                  </pic:spPr>
                </pic:pic>
              </a:graphicData>
            </a:graphic>
          </wp:inline>
        </w:drawing>
      </w:r>
    </w:p>
    <w:p w14:paraId="4EEE0A3F" w14:textId="237DC1D0" w:rsidR="0014270C" w:rsidRDefault="0014270C" w:rsidP="007E3632">
      <w:pPr>
        <w:pStyle w:val="DocumentDescription"/>
        <w:rPr>
          <w:rFonts w:ascii="Lato" w:hAnsi="Lato"/>
        </w:rPr>
      </w:pPr>
    </w:p>
    <w:p w14:paraId="2BF7350B" w14:textId="77777777" w:rsidR="0014270C" w:rsidRPr="002E0763" w:rsidRDefault="0014270C" w:rsidP="007E3632">
      <w:pPr>
        <w:pStyle w:val="DocumentDescription"/>
        <w:rPr>
          <w:rFonts w:ascii="Lato" w:hAnsi="Lato"/>
        </w:rPr>
      </w:pPr>
    </w:p>
    <w:p w14:paraId="746A436F" w14:textId="2913D184" w:rsidR="67125163" w:rsidRPr="00B93FCA" w:rsidRDefault="67125163" w:rsidP="440F3942">
      <w:pPr>
        <w:pStyle w:val="DocumentSubtitle"/>
        <w:jc w:val="center"/>
        <w:rPr>
          <w:rFonts w:ascii="Lato Medium" w:eastAsiaTheme="majorEastAsia" w:hAnsi="Lato Medium" w:cs="Lato Heavy"/>
          <w:bCs/>
          <w:caps/>
          <w:color w:val="FF0000"/>
          <w:sz w:val="44"/>
          <w:szCs w:val="44"/>
        </w:rPr>
      </w:pPr>
      <w:r w:rsidRPr="00F45CEE">
        <w:rPr>
          <w:rFonts w:ascii="Lato Medium" w:eastAsiaTheme="majorEastAsia" w:hAnsi="Lato Medium" w:cs="Lato Heavy"/>
          <w:bCs/>
          <w:caps/>
          <w:color w:val="FF0000"/>
          <w:sz w:val="44"/>
          <w:szCs w:val="44"/>
        </w:rPr>
        <w:t>T</w:t>
      </w:r>
      <w:r w:rsidRPr="00B93FCA">
        <w:rPr>
          <w:rFonts w:ascii="Lato Medium" w:eastAsiaTheme="majorEastAsia" w:hAnsi="Lato Medium" w:cs="Lato Heavy"/>
          <w:bCs/>
          <w:caps/>
          <w:color w:val="FF0000"/>
          <w:sz w:val="44"/>
          <w:szCs w:val="44"/>
        </w:rPr>
        <w:t xml:space="preserve">erms of Reference </w:t>
      </w:r>
    </w:p>
    <w:p w14:paraId="296BD5AF" w14:textId="77777777" w:rsidR="00F52CB4" w:rsidRPr="00B93FCA" w:rsidRDefault="00F52CB4" w:rsidP="00F52CB4">
      <w:pPr>
        <w:pStyle w:val="DocumentDescription"/>
        <w:rPr>
          <w:rFonts w:ascii="Lato Medium" w:hAnsi="Lato Medium" w:cs="Lato Heavy"/>
          <w:szCs w:val="44"/>
        </w:rPr>
      </w:pPr>
    </w:p>
    <w:p w14:paraId="4F851547" w14:textId="77777777" w:rsidR="00F52CB4" w:rsidRPr="00B93FCA" w:rsidRDefault="00F52CB4" w:rsidP="00F52CB4">
      <w:pPr>
        <w:pStyle w:val="DocumentDescription"/>
        <w:rPr>
          <w:rFonts w:ascii="Lato Medium" w:hAnsi="Lato Medium" w:cs="Lato Heavy"/>
          <w:szCs w:val="44"/>
        </w:rPr>
      </w:pPr>
    </w:p>
    <w:p w14:paraId="094A1931" w14:textId="790B387B" w:rsidR="002C1D91" w:rsidRPr="00B93FCA" w:rsidRDefault="00AF26C5" w:rsidP="002C1D91">
      <w:pPr>
        <w:jc w:val="center"/>
        <w:rPr>
          <w:rFonts w:ascii="Lato Medium" w:eastAsiaTheme="majorEastAsia" w:hAnsi="Lato Medium" w:cs="Lato Heavy"/>
          <w:b/>
          <w:bCs/>
          <w:caps/>
          <w:color w:val="FF0000"/>
          <w:sz w:val="44"/>
          <w:szCs w:val="44"/>
        </w:rPr>
      </w:pPr>
      <w:r w:rsidRPr="00B93FCA">
        <w:rPr>
          <w:rFonts w:ascii="Lato Medium" w:eastAsiaTheme="majorEastAsia" w:hAnsi="Lato Medium" w:cs="Lato Heavy"/>
          <w:b/>
          <w:bCs/>
          <w:caps/>
          <w:color w:val="FF0000"/>
          <w:sz w:val="44"/>
          <w:szCs w:val="44"/>
        </w:rPr>
        <w:t>Final Evaluation</w:t>
      </w:r>
      <w:r w:rsidR="002C1D91" w:rsidRPr="00B93FCA">
        <w:rPr>
          <w:rFonts w:ascii="Lato Medium" w:eastAsiaTheme="majorEastAsia" w:hAnsi="Lato Medium" w:cs="Lato Heavy"/>
          <w:b/>
          <w:bCs/>
          <w:caps/>
          <w:color w:val="FF0000"/>
          <w:sz w:val="44"/>
          <w:szCs w:val="44"/>
        </w:rPr>
        <w:t xml:space="preserve">: </w:t>
      </w:r>
      <w:r w:rsidR="009B4291" w:rsidRPr="00B93FCA">
        <w:rPr>
          <w:rFonts w:ascii="Lato Medium" w:eastAsiaTheme="majorEastAsia" w:hAnsi="Lato Medium" w:cs="Lato Heavy"/>
          <w:b/>
          <w:bCs/>
          <w:caps/>
          <w:color w:val="FF0000"/>
          <w:sz w:val="44"/>
          <w:szCs w:val="44"/>
        </w:rPr>
        <w:t xml:space="preserve"> </w:t>
      </w:r>
      <w:r w:rsidR="002C1D91" w:rsidRPr="00B93FCA">
        <w:rPr>
          <w:rFonts w:ascii="Lato Medium" w:eastAsiaTheme="majorEastAsia" w:hAnsi="Lato Medium" w:cs="Lato Heavy"/>
          <w:b/>
          <w:bCs/>
          <w:caps/>
          <w:color w:val="FF0000"/>
          <w:sz w:val="44"/>
          <w:szCs w:val="44"/>
        </w:rPr>
        <w:t>EU inclusive quality education for the most vulnerable children in Sudan</w:t>
      </w:r>
    </w:p>
    <w:p w14:paraId="0BFF131D" w14:textId="1C66961B" w:rsidR="5DC64282" w:rsidRPr="00B93FCA" w:rsidRDefault="5DC64282" w:rsidP="410F564A">
      <w:pPr>
        <w:pStyle w:val="DocumentSubtitle"/>
        <w:jc w:val="center"/>
        <w:rPr>
          <w:rFonts w:ascii="Lato Medium" w:hAnsi="Lato Medium" w:cs="Lato Heavy"/>
          <w:sz w:val="44"/>
          <w:szCs w:val="44"/>
        </w:rPr>
      </w:pPr>
    </w:p>
    <w:p w14:paraId="1E055091" w14:textId="77777777" w:rsidR="00C8148A" w:rsidRPr="00B93FCA" w:rsidRDefault="00C8148A" w:rsidP="00C8148A">
      <w:pPr>
        <w:pStyle w:val="DocumentDescription"/>
        <w:rPr>
          <w:rFonts w:ascii="Lato Medium" w:hAnsi="Lato Medium" w:cs="Lato Heavy"/>
          <w:szCs w:val="44"/>
        </w:rPr>
      </w:pPr>
    </w:p>
    <w:p w14:paraId="0EBB57BD" w14:textId="77777777" w:rsidR="00390354" w:rsidRPr="00B93FCA" w:rsidRDefault="00390354" w:rsidP="00BB30C0">
      <w:pPr>
        <w:jc w:val="center"/>
        <w:rPr>
          <w:rFonts w:ascii="Lato Medium" w:eastAsiaTheme="majorEastAsia" w:hAnsi="Lato Medium" w:cs="Lato Heavy"/>
          <w:b/>
          <w:bCs/>
          <w:caps/>
          <w:color w:val="FF0000"/>
          <w:sz w:val="44"/>
          <w:szCs w:val="44"/>
        </w:rPr>
      </w:pPr>
    </w:p>
    <w:p w14:paraId="1945EF8C" w14:textId="2F0B13BE" w:rsidR="00BB30C0" w:rsidRPr="00B93FCA" w:rsidRDefault="00C011BA" w:rsidP="00BB30C0">
      <w:pPr>
        <w:jc w:val="center"/>
        <w:rPr>
          <w:rFonts w:ascii="Lato Medium" w:eastAsiaTheme="majorEastAsia" w:hAnsi="Lato Medium" w:cs="Lato Heavy"/>
          <w:b/>
          <w:bCs/>
          <w:caps/>
          <w:color w:val="FF0000"/>
          <w:sz w:val="44"/>
          <w:szCs w:val="44"/>
        </w:rPr>
      </w:pPr>
      <w:r>
        <w:rPr>
          <w:rFonts w:ascii="Lato Medium" w:eastAsiaTheme="majorEastAsia" w:hAnsi="Lato Medium" w:cs="Lato Heavy"/>
          <w:b/>
          <w:bCs/>
          <w:caps/>
          <w:color w:val="FF0000"/>
          <w:sz w:val="44"/>
          <w:szCs w:val="44"/>
        </w:rPr>
        <w:t xml:space="preserve">March </w:t>
      </w:r>
      <w:r w:rsidR="00BB30C0" w:rsidRPr="00B93FCA">
        <w:rPr>
          <w:rFonts w:ascii="Lato Medium" w:eastAsiaTheme="majorEastAsia" w:hAnsi="Lato Medium" w:cs="Lato Heavy"/>
          <w:b/>
          <w:bCs/>
          <w:caps/>
          <w:color w:val="FF0000"/>
          <w:sz w:val="44"/>
          <w:szCs w:val="44"/>
        </w:rPr>
        <w:t>202</w:t>
      </w:r>
      <w:r>
        <w:rPr>
          <w:rFonts w:ascii="Lato Medium" w:eastAsiaTheme="majorEastAsia" w:hAnsi="Lato Medium" w:cs="Lato Heavy"/>
          <w:b/>
          <w:bCs/>
          <w:caps/>
          <w:color w:val="FF0000"/>
          <w:sz w:val="44"/>
          <w:szCs w:val="44"/>
        </w:rPr>
        <w:t>6</w:t>
      </w:r>
    </w:p>
    <w:p w14:paraId="54946D24" w14:textId="5E361E65" w:rsidR="5DC64282" w:rsidRDefault="5DC64282" w:rsidP="00BB30C0">
      <w:pPr>
        <w:pStyle w:val="DocumentDescription"/>
        <w:rPr>
          <w:rFonts w:ascii="Lato" w:hAnsi="Lato"/>
          <w:color w:val="0070C0"/>
          <w:sz w:val="36"/>
          <w:szCs w:val="36"/>
        </w:rPr>
      </w:pPr>
    </w:p>
    <w:p w14:paraId="6EAB22A7" w14:textId="0ED9B836" w:rsidR="00B402B2" w:rsidRDefault="00B402B2" w:rsidP="0089247E">
      <w:pPr>
        <w:jc w:val="both"/>
        <w:rPr>
          <w:rFonts w:ascii="Lato" w:eastAsia="Gill Sans Infant Std" w:hAnsi="Lato" w:cs="Gill Sans Infant Std"/>
          <w:color w:val="DA291C" w:themeColor="accent1"/>
          <w:sz w:val="20"/>
          <w:szCs w:val="20"/>
          <w:lang w:val="en-US"/>
        </w:rPr>
      </w:pPr>
    </w:p>
    <w:p w14:paraId="4235838E" w14:textId="77777777" w:rsidR="00C8148A" w:rsidRDefault="00C8148A" w:rsidP="0089247E">
      <w:pPr>
        <w:jc w:val="both"/>
        <w:rPr>
          <w:rFonts w:ascii="Lato" w:eastAsia="Gill Sans Infant Std" w:hAnsi="Lato" w:cs="Gill Sans Infant Std"/>
          <w:color w:val="DA291C" w:themeColor="accent1"/>
          <w:sz w:val="20"/>
          <w:szCs w:val="20"/>
          <w:lang w:val="en-US"/>
        </w:rPr>
      </w:pPr>
    </w:p>
    <w:p w14:paraId="40E4EDA0" w14:textId="77777777" w:rsidR="00C8148A" w:rsidRDefault="00C8148A" w:rsidP="0089247E">
      <w:pPr>
        <w:jc w:val="both"/>
        <w:rPr>
          <w:rFonts w:ascii="Lato" w:eastAsia="Gill Sans Infant Std" w:hAnsi="Lato" w:cs="Gill Sans Infant Std"/>
          <w:color w:val="DA291C" w:themeColor="accent1"/>
          <w:sz w:val="20"/>
          <w:szCs w:val="20"/>
          <w:lang w:val="en-US"/>
        </w:rPr>
      </w:pPr>
    </w:p>
    <w:p w14:paraId="381A3739" w14:textId="77777777" w:rsidR="00C8148A" w:rsidRDefault="00C8148A" w:rsidP="0089247E">
      <w:pPr>
        <w:jc w:val="both"/>
        <w:rPr>
          <w:rFonts w:ascii="Lato" w:eastAsia="Gill Sans Infant Std" w:hAnsi="Lato" w:cs="Gill Sans Infant Std"/>
          <w:color w:val="DA291C" w:themeColor="accent1"/>
          <w:sz w:val="20"/>
          <w:szCs w:val="20"/>
          <w:lang w:val="en-US"/>
        </w:rPr>
      </w:pPr>
    </w:p>
    <w:p w14:paraId="0DE9BB4E" w14:textId="77777777" w:rsidR="00C8148A" w:rsidRDefault="00C8148A" w:rsidP="0089247E">
      <w:pPr>
        <w:jc w:val="both"/>
        <w:rPr>
          <w:rFonts w:ascii="Lato" w:eastAsia="Gill Sans Infant Std" w:hAnsi="Lato" w:cs="Gill Sans Infant Std"/>
          <w:color w:val="DA291C" w:themeColor="accent1"/>
          <w:sz w:val="20"/>
          <w:szCs w:val="20"/>
          <w:lang w:val="en-US"/>
        </w:rPr>
      </w:pPr>
    </w:p>
    <w:p w14:paraId="10F0F6E3" w14:textId="77777777" w:rsidR="00C8148A" w:rsidRDefault="00C8148A" w:rsidP="0089247E">
      <w:pPr>
        <w:jc w:val="both"/>
        <w:rPr>
          <w:rFonts w:ascii="Lato" w:eastAsia="Gill Sans Infant Std" w:hAnsi="Lato" w:cs="Gill Sans Infant Std"/>
          <w:color w:val="DA291C" w:themeColor="accent1"/>
          <w:sz w:val="20"/>
          <w:szCs w:val="20"/>
          <w:lang w:val="en-US"/>
        </w:rPr>
      </w:pPr>
    </w:p>
    <w:p w14:paraId="270E7121" w14:textId="77777777" w:rsidR="00C8148A" w:rsidRDefault="00C8148A" w:rsidP="0089247E">
      <w:pPr>
        <w:jc w:val="both"/>
        <w:rPr>
          <w:rFonts w:ascii="Lato" w:eastAsia="Gill Sans Infant Std" w:hAnsi="Lato" w:cs="Gill Sans Infant Std"/>
          <w:color w:val="DA291C" w:themeColor="accent1"/>
          <w:sz w:val="20"/>
          <w:szCs w:val="20"/>
          <w:lang w:val="en-US"/>
        </w:rPr>
      </w:pPr>
    </w:p>
    <w:p w14:paraId="360ABFE4" w14:textId="77777777" w:rsidR="00C8148A" w:rsidRDefault="00C8148A" w:rsidP="0089247E">
      <w:pPr>
        <w:jc w:val="both"/>
        <w:rPr>
          <w:rFonts w:ascii="Lato" w:eastAsia="Gill Sans Infant Std" w:hAnsi="Lato" w:cs="Gill Sans Infant Std"/>
          <w:color w:val="DA291C" w:themeColor="accent1"/>
          <w:sz w:val="20"/>
          <w:szCs w:val="20"/>
          <w:lang w:val="en-US"/>
        </w:rPr>
      </w:pPr>
    </w:p>
    <w:p w14:paraId="501E4CA5" w14:textId="77777777" w:rsidR="00C8148A" w:rsidRDefault="00C8148A" w:rsidP="0089247E">
      <w:pPr>
        <w:jc w:val="both"/>
        <w:rPr>
          <w:rFonts w:ascii="Lato" w:eastAsia="Gill Sans Infant Std" w:hAnsi="Lato" w:cs="Gill Sans Infant Std"/>
          <w:color w:val="DA291C" w:themeColor="accent1"/>
          <w:sz w:val="20"/>
          <w:szCs w:val="20"/>
          <w:lang w:val="en-US"/>
        </w:rPr>
      </w:pPr>
    </w:p>
    <w:p w14:paraId="0401EEEC" w14:textId="77777777" w:rsidR="00C8148A" w:rsidRDefault="00C8148A" w:rsidP="0089247E">
      <w:pPr>
        <w:jc w:val="both"/>
        <w:rPr>
          <w:rFonts w:ascii="Lato" w:eastAsia="Gill Sans Infant Std" w:hAnsi="Lato" w:cs="Gill Sans Infant Std"/>
          <w:color w:val="DA291C" w:themeColor="accent1"/>
          <w:sz w:val="20"/>
          <w:szCs w:val="20"/>
          <w:lang w:val="en-US"/>
        </w:rPr>
      </w:pPr>
    </w:p>
    <w:p w14:paraId="3FFACEEE" w14:textId="77777777" w:rsidR="00C8148A" w:rsidRDefault="00C8148A" w:rsidP="0089247E">
      <w:pPr>
        <w:jc w:val="both"/>
        <w:rPr>
          <w:rFonts w:ascii="Lato" w:eastAsia="Gill Sans Infant Std" w:hAnsi="Lato" w:cs="Gill Sans Infant Std"/>
          <w:color w:val="DA291C" w:themeColor="accent1"/>
          <w:sz w:val="20"/>
          <w:szCs w:val="20"/>
          <w:lang w:val="en-US"/>
        </w:rPr>
      </w:pPr>
    </w:p>
    <w:p w14:paraId="47FE85E3" w14:textId="77777777" w:rsidR="00C8148A" w:rsidRDefault="00C8148A" w:rsidP="0089247E">
      <w:pPr>
        <w:jc w:val="both"/>
        <w:rPr>
          <w:rFonts w:ascii="Lato" w:eastAsia="Gill Sans Infant Std" w:hAnsi="Lato" w:cs="Gill Sans Infant Std"/>
          <w:color w:val="DA291C" w:themeColor="accent1"/>
          <w:sz w:val="20"/>
          <w:szCs w:val="20"/>
          <w:lang w:val="en-US"/>
        </w:rPr>
      </w:pPr>
    </w:p>
    <w:p w14:paraId="1779F346" w14:textId="77777777" w:rsidR="00C8148A" w:rsidRDefault="00C8148A" w:rsidP="0089247E">
      <w:pPr>
        <w:jc w:val="both"/>
        <w:rPr>
          <w:rFonts w:ascii="Lato" w:eastAsia="Gill Sans Infant Std" w:hAnsi="Lato" w:cs="Gill Sans Infant Std"/>
          <w:color w:val="DA291C" w:themeColor="accent1"/>
          <w:sz w:val="20"/>
          <w:szCs w:val="20"/>
          <w:lang w:val="en-US"/>
        </w:rPr>
      </w:pPr>
    </w:p>
    <w:p w14:paraId="289AC8AE" w14:textId="77777777" w:rsidR="00C8148A" w:rsidRDefault="00C8148A" w:rsidP="0089247E">
      <w:pPr>
        <w:jc w:val="both"/>
        <w:rPr>
          <w:rFonts w:ascii="Lato" w:eastAsia="Gill Sans Infant Std" w:hAnsi="Lato" w:cs="Gill Sans Infant Std"/>
          <w:color w:val="DA291C" w:themeColor="accent1"/>
          <w:sz w:val="20"/>
          <w:szCs w:val="20"/>
          <w:lang w:val="en-US"/>
        </w:rPr>
      </w:pPr>
    </w:p>
    <w:p w14:paraId="32D4FECB" w14:textId="38836F27" w:rsidR="0029264E" w:rsidRPr="00C7305C" w:rsidRDefault="0029264E" w:rsidP="00C7305C">
      <w:pPr>
        <w:jc w:val="both"/>
        <w:rPr>
          <w:rFonts w:ascii="Lato" w:hAnsi="Lato"/>
          <w:color w:val="0070C0"/>
        </w:rPr>
      </w:pPr>
      <w:r w:rsidRPr="00C7305C">
        <w:rPr>
          <w:rFonts w:ascii="Lato" w:hAnsi="Lato"/>
        </w:rPr>
        <w:br w:type="page"/>
      </w:r>
    </w:p>
    <w:bookmarkStart w:id="0" w:name="_Toc61945680" w:displacedByCustomXml="next"/>
    <w:bookmarkStart w:id="1" w:name="_Toc224319639" w:displacedByCustomXml="next"/>
    <w:sdt>
      <w:sdtPr>
        <w:rPr>
          <w:rFonts w:ascii="Lato" w:eastAsiaTheme="minorEastAsia" w:hAnsi="Lato" w:cstheme="minorBidi"/>
          <w:bCs w:val="0"/>
          <w:caps w:val="0"/>
          <w:color w:val="2B579A"/>
          <w:sz w:val="22"/>
          <w:szCs w:val="22"/>
          <w:shd w:val="clear" w:color="auto" w:fill="E6E6E6"/>
        </w:rPr>
        <w:id w:val="1313299007"/>
        <w:docPartObj>
          <w:docPartGallery w:val="Table of Contents"/>
          <w:docPartUnique/>
        </w:docPartObj>
      </w:sdtPr>
      <w:sdtEndPr>
        <w:rPr>
          <w:b/>
          <w:bCs/>
          <w:color w:val="000000" w:themeColor="text1"/>
          <w:shd w:val="clear" w:color="auto" w:fill="auto"/>
        </w:rPr>
      </w:sdtEndPr>
      <w:sdtContent>
        <w:p w14:paraId="5B3F901A" w14:textId="471C6F1B" w:rsidR="00B01459" w:rsidRPr="00576F83" w:rsidRDefault="00882C60" w:rsidP="0089247E">
          <w:pPr>
            <w:pStyle w:val="Heading1"/>
            <w:numPr>
              <w:ilvl w:val="0"/>
              <w:numId w:val="0"/>
            </w:numPr>
            <w:ind w:left="567" w:hanging="567"/>
            <w:rPr>
              <w:rFonts w:ascii="Lato" w:hAnsi="Lato"/>
              <w:sz w:val="24"/>
              <w:szCs w:val="24"/>
            </w:rPr>
          </w:pPr>
          <w:r w:rsidRPr="00576F83">
            <w:rPr>
              <w:rFonts w:ascii="Lato" w:hAnsi="Lato"/>
              <w:sz w:val="24"/>
              <w:szCs w:val="24"/>
            </w:rPr>
            <w:t xml:space="preserve">Table of </w:t>
          </w:r>
          <w:r w:rsidR="00B01459" w:rsidRPr="00576F83">
            <w:rPr>
              <w:rFonts w:ascii="Lato" w:hAnsi="Lato"/>
              <w:sz w:val="24"/>
              <w:szCs w:val="24"/>
            </w:rPr>
            <w:t>Contents</w:t>
          </w:r>
          <w:bookmarkEnd w:id="1"/>
          <w:bookmarkEnd w:id="0"/>
        </w:p>
        <w:p w14:paraId="50544A83" w14:textId="558147D7" w:rsidR="007C10F5" w:rsidRDefault="00595991">
          <w:pPr>
            <w:pStyle w:val="TOC1"/>
            <w:rPr>
              <w:rFonts w:eastAsiaTheme="minorEastAsia"/>
              <w:noProof/>
              <w:color w:val="auto"/>
              <w:kern w:val="2"/>
              <w:sz w:val="24"/>
              <w:szCs w:val="24"/>
              <w:lang w:val="fi-FI" w:eastAsia="fi-FI"/>
              <w14:ligatures w14:val="standardContextual"/>
            </w:rPr>
          </w:pPr>
          <w:r w:rsidRPr="00576F83">
            <w:rPr>
              <w:rFonts w:ascii="Lato" w:hAnsi="Lato"/>
              <w:color w:val="2B579A"/>
              <w:sz w:val="24"/>
              <w:szCs w:val="24"/>
              <w:shd w:val="clear" w:color="auto" w:fill="E6E6E6"/>
            </w:rPr>
            <w:fldChar w:fldCharType="begin"/>
          </w:r>
          <w:r w:rsidRPr="00576F83">
            <w:rPr>
              <w:rFonts w:ascii="Lato" w:hAnsi="Lato"/>
              <w:noProof/>
              <w:sz w:val="24"/>
              <w:szCs w:val="24"/>
              <w:shd w:val="clear" w:color="auto" w:fill="E6E6E6"/>
            </w:rPr>
            <w:instrText xml:space="preserve"> TOC \o "1-2" \h \z \u </w:instrText>
          </w:r>
          <w:r w:rsidRPr="00576F83">
            <w:rPr>
              <w:rFonts w:ascii="Lato" w:hAnsi="Lato"/>
              <w:color w:val="2B579A"/>
              <w:sz w:val="24"/>
              <w:szCs w:val="24"/>
              <w:shd w:val="clear" w:color="auto" w:fill="E6E6E6"/>
            </w:rPr>
            <w:fldChar w:fldCharType="separate"/>
          </w:r>
          <w:hyperlink w:anchor="_Toc224319639" w:history="1">
            <w:r w:rsidR="007C10F5" w:rsidRPr="00DE0E55">
              <w:rPr>
                <w:rStyle w:val="Hyperlink"/>
                <w:rFonts w:ascii="Lato" w:hAnsi="Lato"/>
                <w:noProof/>
              </w:rPr>
              <w:t>Table of Contents</w:t>
            </w:r>
            <w:r w:rsidR="007C10F5">
              <w:rPr>
                <w:noProof/>
                <w:webHidden/>
              </w:rPr>
              <w:tab/>
            </w:r>
            <w:r w:rsidR="007C10F5">
              <w:rPr>
                <w:noProof/>
                <w:webHidden/>
              </w:rPr>
              <w:fldChar w:fldCharType="begin"/>
            </w:r>
            <w:r w:rsidR="007C10F5">
              <w:rPr>
                <w:noProof/>
                <w:webHidden/>
              </w:rPr>
              <w:instrText xml:space="preserve"> PAGEREF _Toc224319639 \h </w:instrText>
            </w:r>
            <w:r w:rsidR="007C10F5">
              <w:rPr>
                <w:noProof/>
                <w:webHidden/>
              </w:rPr>
            </w:r>
            <w:r w:rsidR="007C10F5">
              <w:rPr>
                <w:noProof/>
                <w:webHidden/>
              </w:rPr>
              <w:fldChar w:fldCharType="separate"/>
            </w:r>
            <w:r w:rsidR="007C10F5">
              <w:rPr>
                <w:noProof/>
                <w:webHidden/>
              </w:rPr>
              <w:t>1</w:t>
            </w:r>
            <w:r w:rsidR="007C10F5">
              <w:rPr>
                <w:noProof/>
                <w:webHidden/>
              </w:rPr>
              <w:fldChar w:fldCharType="end"/>
            </w:r>
          </w:hyperlink>
        </w:p>
        <w:p w14:paraId="4CBB6572" w14:textId="36B77076" w:rsidR="007C10F5" w:rsidRDefault="007C10F5">
          <w:pPr>
            <w:pStyle w:val="TOC1"/>
            <w:rPr>
              <w:rFonts w:eastAsiaTheme="minorEastAsia"/>
              <w:noProof/>
              <w:color w:val="auto"/>
              <w:kern w:val="2"/>
              <w:sz w:val="24"/>
              <w:szCs w:val="24"/>
              <w:lang w:val="fi-FI" w:eastAsia="fi-FI"/>
              <w14:ligatures w14:val="standardContextual"/>
            </w:rPr>
          </w:pPr>
          <w:hyperlink w:anchor="_Toc224319640" w:history="1">
            <w:r w:rsidRPr="00DE0E55">
              <w:rPr>
                <w:rStyle w:val="Hyperlink"/>
                <w:rFonts w:ascii="Lato" w:hAnsi="Lato"/>
                <w:noProof/>
              </w:rPr>
              <w:t>1.</w:t>
            </w:r>
            <w:r>
              <w:rPr>
                <w:rFonts w:eastAsiaTheme="minorEastAsia"/>
                <w:noProof/>
                <w:color w:val="auto"/>
                <w:kern w:val="2"/>
                <w:sz w:val="24"/>
                <w:szCs w:val="24"/>
                <w:lang w:val="fi-FI" w:eastAsia="fi-FI"/>
                <w14:ligatures w14:val="standardContextual"/>
              </w:rPr>
              <w:tab/>
            </w:r>
            <w:r w:rsidRPr="00DE0E55">
              <w:rPr>
                <w:rStyle w:val="Hyperlink"/>
                <w:rFonts w:ascii="Lato" w:hAnsi="Lato"/>
                <w:noProof/>
              </w:rPr>
              <w:t>Project Summary</w:t>
            </w:r>
            <w:r>
              <w:rPr>
                <w:noProof/>
                <w:webHidden/>
              </w:rPr>
              <w:tab/>
            </w:r>
            <w:r>
              <w:rPr>
                <w:noProof/>
                <w:webHidden/>
              </w:rPr>
              <w:fldChar w:fldCharType="begin"/>
            </w:r>
            <w:r>
              <w:rPr>
                <w:noProof/>
                <w:webHidden/>
              </w:rPr>
              <w:instrText xml:space="preserve"> PAGEREF _Toc224319640 \h </w:instrText>
            </w:r>
            <w:r>
              <w:rPr>
                <w:noProof/>
                <w:webHidden/>
              </w:rPr>
            </w:r>
            <w:r>
              <w:rPr>
                <w:noProof/>
                <w:webHidden/>
              </w:rPr>
              <w:fldChar w:fldCharType="separate"/>
            </w:r>
            <w:r>
              <w:rPr>
                <w:noProof/>
                <w:webHidden/>
              </w:rPr>
              <w:t>2</w:t>
            </w:r>
            <w:r>
              <w:rPr>
                <w:noProof/>
                <w:webHidden/>
              </w:rPr>
              <w:fldChar w:fldCharType="end"/>
            </w:r>
          </w:hyperlink>
        </w:p>
        <w:p w14:paraId="4C2FA8CB" w14:textId="6D5D9502" w:rsidR="007C10F5" w:rsidRDefault="007C10F5">
          <w:pPr>
            <w:pStyle w:val="TOC1"/>
            <w:rPr>
              <w:rFonts w:eastAsiaTheme="minorEastAsia"/>
              <w:noProof/>
              <w:color w:val="auto"/>
              <w:kern w:val="2"/>
              <w:sz w:val="24"/>
              <w:szCs w:val="24"/>
              <w:lang w:val="fi-FI" w:eastAsia="fi-FI"/>
              <w14:ligatures w14:val="standardContextual"/>
            </w:rPr>
          </w:pPr>
          <w:hyperlink w:anchor="_Toc224319641" w:history="1">
            <w:r w:rsidRPr="00DE0E55">
              <w:rPr>
                <w:rStyle w:val="Hyperlink"/>
                <w:rFonts w:ascii="Lato" w:hAnsi="Lato"/>
                <w:noProof/>
              </w:rPr>
              <w:t>2.</w:t>
            </w:r>
            <w:r>
              <w:rPr>
                <w:rFonts w:eastAsiaTheme="minorEastAsia"/>
                <w:noProof/>
                <w:color w:val="auto"/>
                <w:kern w:val="2"/>
                <w:sz w:val="24"/>
                <w:szCs w:val="24"/>
                <w:lang w:val="fi-FI" w:eastAsia="fi-FI"/>
                <w14:ligatures w14:val="standardContextual"/>
              </w:rPr>
              <w:tab/>
            </w:r>
            <w:r w:rsidRPr="00DE0E55">
              <w:rPr>
                <w:rStyle w:val="Hyperlink"/>
                <w:rFonts w:ascii="Lato" w:hAnsi="Lato"/>
                <w:noProof/>
              </w:rPr>
              <w:t>Introduction</w:t>
            </w:r>
            <w:r>
              <w:rPr>
                <w:noProof/>
                <w:webHidden/>
              </w:rPr>
              <w:tab/>
            </w:r>
            <w:r>
              <w:rPr>
                <w:noProof/>
                <w:webHidden/>
              </w:rPr>
              <w:fldChar w:fldCharType="begin"/>
            </w:r>
            <w:r>
              <w:rPr>
                <w:noProof/>
                <w:webHidden/>
              </w:rPr>
              <w:instrText xml:space="preserve"> PAGEREF _Toc224319641 \h </w:instrText>
            </w:r>
            <w:r>
              <w:rPr>
                <w:noProof/>
                <w:webHidden/>
              </w:rPr>
            </w:r>
            <w:r>
              <w:rPr>
                <w:noProof/>
                <w:webHidden/>
              </w:rPr>
              <w:fldChar w:fldCharType="separate"/>
            </w:r>
            <w:r>
              <w:rPr>
                <w:noProof/>
                <w:webHidden/>
              </w:rPr>
              <w:t>3</w:t>
            </w:r>
            <w:r>
              <w:rPr>
                <w:noProof/>
                <w:webHidden/>
              </w:rPr>
              <w:fldChar w:fldCharType="end"/>
            </w:r>
          </w:hyperlink>
        </w:p>
        <w:p w14:paraId="5B6B608A" w14:textId="041F2ACF" w:rsidR="007C10F5" w:rsidRDefault="007C10F5">
          <w:pPr>
            <w:pStyle w:val="TOC1"/>
            <w:rPr>
              <w:rFonts w:eastAsiaTheme="minorEastAsia"/>
              <w:noProof/>
              <w:color w:val="auto"/>
              <w:kern w:val="2"/>
              <w:sz w:val="24"/>
              <w:szCs w:val="24"/>
              <w:lang w:val="fi-FI" w:eastAsia="fi-FI"/>
              <w14:ligatures w14:val="standardContextual"/>
            </w:rPr>
          </w:pPr>
          <w:hyperlink w:anchor="_Toc224319642" w:history="1">
            <w:r w:rsidRPr="00DE0E55">
              <w:rPr>
                <w:rStyle w:val="Hyperlink"/>
                <w:rFonts w:ascii="Lato" w:hAnsi="Lato"/>
                <w:noProof/>
              </w:rPr>
              <w:t>3.</w:t>
            </w:r>
            <w:r>
              <w:rPr>
                <w:rFonts w:eastAsiaTheme="minorEastAsia"/>
                <w:noProof/>
                <w:color w:val="auto"/>
                <w:kern w:val="2"/>
                <w:sz w:val="24"/>
                <w:szCs w:val="24"/>
                <w:lang w:val="fi-FI" w:eastAsia="fi-FI"/>
                <w14:ligatures w14:val="standardContextual"/>
              </w:rPr>
              <w:tab/>
            </w:r>
            <w:r w:rsidRPr="00DE0E55">
              <w:rPr>
                <w:rStyle w:val="Hyperlink"/>
                <w:rFonts w:ascii="Lato" w:hAnsi="Lato"/>
                <w:noProof/>
              </w:rPr>
              <w:t>Background and Context</w:t>
            </w:r>
            <w:r>
              <w:rPr>
                <w:noProof/>
                <w:webHidden/>
              </w:rPr>
              <w:tab/>
            </w:r>
            <w:r>
              <w:rPr>
                <w:noProof/>
                <w:webHidden/>
              </w:rPr>
              <w:fldChar w:fldCharType="begin"/>
            </w:r>
            <w:r>
              <w:rPr>
                <w:noProof/>
                <w:webHidden/>
              </w:rPr>
              <w:instrText xml:space="preserve"> PAGEREF _Toc224319642 \h </w:instrText>
            </w:r>
            <w:r>
              <w:rPr>
                <w:noProof/>
                <w:webHidden/>
              </w:rPr>
            </w:r>
            <w:r>
              <w:rPr>
                <w:noProof/>
                <w:webHidden/>
              </w:rPr>
              <w:fldChar w:fldCharType="separate"/>
            </w:r>
            <w:r>
              <w:rPr>
                <w:noProof/>
                <w:webHidden/>
              </w:rPr>
              <w:t>3</w:t>
            </w:r>
            <w:r>
              <w:rPr>
                <w:noProof/>
                <w:webHidden/>
              </w:rPr>
              <w:fldChar w:fldCharType="end"/>
            </w:r>
          </w:hyperlink>
        </w:p>
        <w:p w14:paraId="41638472" w14:textId="09574D1B" w:rsidR="007C10F5" w:rsidRDefault="007C10F5">
          <w:pPr>
            <w:pStyle w:val="TOC1"/>
            <w:rPr>
              <w:rFonts w:eastAsiaTheme="minorEastAsia"/>
              <w:noProof/>
              <w:color w:val="auto"/>
              <w:kern w:val="2"/>
              <w:sz w:val="24"/>
              <w:szCs w:val="24"/>
              <w:lang w:val="fi-FI" w:eastAsia="fi-FI"/>
              <w14:ligatures w14:val="standardContextual"/>
            </w:rPr>
          </w:pPr>
          <w:hyperlink w:anchor="_Toc224319643" w:history="1">
            <w:r w:rsidRPr="00DE0E55">
              <w:rPr>
                <w:rStyle w:val="Hyperlink"/>
                <w:rFonts w:ascii="Lato" w:hAnsi="Lato"/>
                <w:noProof/>
              </w:rPr>
              <w:t>4.</w:t>
            </w:r>
            <w:r>
              <w:rPr>
                <w:rFonts w:eastAsiaTheme="minorEastAsia"/>
                <w:noProof/>
                <w:color w:val="auto"/>
                <w:kern w:val="2"/>
                <w:sz w:val="24"/>
                <w:szCs w:val="24"/>
                <w:lang w:val="fi-FI" w:eastAsia="fi-FI"/>
                <w14:ligatures w14:val="standardContextual"/>
              </w:rPr>
              <w:tab/>
            </w:r>
            <w:r w:rsidRPr="00DE0E55">
              <w:rPr>
                <w:rStyle w:val="Hyperlink"/>
                <w:rFonts w:ascii="Lato" w:hAnsi="Lato"/>
                <w:noProof/>
              </w:rPr>
              <w:t>Scope of Study</w:t>
            </w:r>
            <w:r>
              <w:rPr>
                <w:noProof/>
                <w:webHidden/>
              </w:rPr>
              <w:tab/>
            </w:r>
            <w:r>
              <w:rPr>
                <w:noProof/>
                <w:webHidden/>
              </w:rPr>
              <w:fldChar w:fldCharType="begin"/>
            </w:r>
            <w:r>
              <w:rPr>
                <w:noProof/>
                <w:webHidden/>
              </w:rPr>
              <w:instrText xml:space="preserve"> PAGEREF _Toc224319643 \h </w:instrText>
            </w:r>
            <w:r>
              <w:rPr>
                <w:noProof/>
                <w:webHidden/>
              </w:rPr>
            </w:r>
            <w:r>
              <w:rPr>
                <w:noProof/>
                <w:webHidden/>
              </w:rPr>
              <w:fldChar w:fldCharType="separate"/>
            </w:r>
            <w:r>
              <w:rPr>
                <w:noProof/>
                <w:webHidden/>
              </w:rPr>
              <w:t>6</w:t>
            </w:r>
            <w:r>
              <w:rPr>
                <w:noProof/>
                <w:webHidden/>
              </w:rPr>
              <w:fldChar w:fldCharType="end"/>
            </w:r>
          </w:hyperlink>
        </w:p>
        <w:p w14:paraId="21DCDBFD" w14:textId="275C0C2B" w:rsidR="007C10F5" w:rsidRDefault="007C10F5">
          <w:pPr>
            <w:pStyle w:val="TOC2"/>
            <w:tabs>
              <w:tab w:val="left" w:pos="960"/>
              <w:tab w:val="right" w:leader="dot" w:pos="9592"/>
            </w:tabs>
            <w:rPr>
              <w:rFonts w:eastAsiaTheme="minorEastAsia"/>
              <w:noProof/>
              <w:color w:val="auto"/>
              <w:kern w:val="2"/>
              <w:sz w:val="24"/>
              <w:szCs w:val="24"/>
              <w:lang w:val="fi-FI" w:eastAsia="fi-FI"/>
              <w14:ligatures w14:val="standardContextual"/>
            </w:rPr>
          </w:pPr>
          <w:hyperlink w:anchor="_Toc224319644" w:history="1">
            <w:r w:rsidRPr="00DE0E55">
              <w:rPr>
                <w:rStyle w:val="Hyperlink"/>
                <w:rFonts w:ascii="Lato" w:hAnsi="Lato"/>
                <w:noProof/>
              </w:rPr>
              <w:t>4.1</w:t>
            </w:r>
            <w:r>
              <w:rPr>
                <w:rFonts w:eastAsiaTheme="minorEastAsia"/>
                <w:noProof/>
                <w:color w:val="auto"/>
                <w:kern w:val="2"/>
                <w:sz w:val="24"/>
                <w:szCs w:val="24"/>
                <w:lang w:val="fi-FI" w:eastAsia="fi-FI"/>
                <w14:ligatures w14:val="standardContextual"/>
              </w:rPr>
              <w:tab/>
            </w:r>
            <w:r w:rsidRPr="00DE0E55">
              <w:rPr>
                <w:rStyle w:val="Hyperlink"/>
                <w:rFonts w:ascii="Lato" w:hAnsi="Lato"/>
                <w:noProof/>
              </w:rPr>
              <w:t>Purpose, Objectives and Scope</w:t>
            </w:r>
            <w:r>
              <w:rPr>
                <w:noProof/>
                <w:webHidden/>
              </w:rPr>
              <w:tab/>
            </w:r>
            <w:r>
              <w:rPr>
                <w:noProof/>
                <w:webHidden/>
              </w:rPr>
              <w:fldChar w:fldCharType="begin"/>
            </w:r>
            <w:r>
              <w:rPr>
                <w:noProof/>
                <w:webHidden/>
              </w:rPr>
              <w:instrText xml:space="preserve"> PAGEREF _Toc224319644 \h </w:instrText>
            </w:r>
            <w:r>
              <w:rPr>
                <w:noProof/>
                <w:webHidden/>
              </w:rPr>
            </w:r>
            <w:r>
              <w:rPr>
                <w:noProof/>
                <w:webHidden/>
              </w:rPr>
              <w:fldChar w:fldCharType="separate"/>
            </w:r>
            <w:r>
              <w:rPr>
                <w:noProof/>
                <w:webHidden/>
              </w:rPr>
              <w:t>6</w:t>
            </w:r>
            <w:r>
              <w:rPr>
                <w:noProof/>
                <w:webHidden/>
              </w:rPr>
              <w:fldChar w:fldCharType="end"/>
            </w:r>
          </w:hyperlink>
        </w:p>
        <w:p w14:paraId="30F032D5" w14:textId="1DF130B7" w:rsidR="007C10F5" w:rsidRDefault="007C10F5">
          <w:pPr>
            <w:pStyle w:val="TOC2"/>
            <w:tabs>
              <w:tab w:val="left" w:pos="960"/>
              <w:tab w:val="right" w:leader="dot" w:pos="9592"/>
            </w:tabs>
            <w:rPr>
              <w:rFonts w:eastAsiaTheme="minorEastAsia"/>
              <w:noProof/>
              <w:color w:val="auto"/>
              <w:kern w:val="2"/>
              <w:sz w:val="24"/>
              <w:szCs w:val="24"/>
              <w:lang w:val="fi-FI" w:eastAsia="fi-FI"/>
              <w14:ligatures w14:val="standardContextual"/>
            </w:rPr>
          </w:pPr>
          <w:hyperlink w:anchor="_Toc224319645" w:history="1">
            <w:r w:rsidRPr="00DE0E55">
              <w:rPr>
                <w:rStyle w:val="Hyperlink"/>
                <w:rFonts w:ascii="Lato" w:hAnsi="Lato"/>
                <w:noProof/>
              </w:rPr>
              <w:t>4.2</w:t>
            </w:r>
            <w:r>
              <w:rPr>
                <w:rFonts w:eastAsiaTheme="minorEastAsia"/>
                <w:noProof/>
                <w:color w:val="auto"/>
                <w:kern w:val="2"/>
                <w:sz w:val="24"/>
                <w:szCs w:val="24"/>
                <w:lang w:val="fi-FI" w:eastAsia="fi-FI"/>
                <w14:ligatures w14:val="standardContextual"/>
              </w:rPr>
              <w:tab/>
            </w:r>
            <w:r w:rsidRPr="00DE0E55">
              <w:rPr>
                <w:rStyle w:val="Hyperlink"/>
                <w:rFonts w:ascii="Lato" w:hAnsi="Lato"/>
                <w:noProof/>
              </w:rPr>
              <w:t>Intended Audience and Use of the Study</w:t>
            </w:r>
            <w:r>
              <w:rPr>
                <w:noProof/>
                <w:webHidden/>
              </w:rPr>
              <w:tab/>
            </w:r>
            <w:r>
              <w:rPr>
                <w:noProof/>
                <w:webHidden/>
              </w:rPr>
              <w:fldChar w:fldCharType="begin"/>
            </w:r>
            <w:r>
              <w:rPr>
                <w:noProof/>
                <w:webHidden/>
              </w:rPr>
              <w:instrText xml:space="preserve"> PAGEREF _Toc224319645 \h </w:instrText>
            </w:r>
            <w:r>
              <w:rPr>
                <w:noProof/>
                <w:webHidden/>
              </w:rPr>
            </w:r>
            <w:r>
              <w:rPr>
                <w:noProof/>
                <w:webHidden/>
              </w:rPr>
              <w:fldChar w:fldCharType="separate"/>
            </w:r>
            <w:r>
              <w:rPr>
                <w:noProof/>
                <w:webHidden/>
              </w:rPr>
              <w:t>6</w:t>
            </w:r>
            <w:r>
              <w:rPr>
                <w:noProof/>
                <w:webHidden/>
              </w:rPr>
              <w:fldChar w:fldCharType="end"/>
            </w:r>
          </w:hyperlink>
        </w:p>
        <w:p w14:paraId="09DAD885" w14:textId="51D128CB" w:rsidR="007C10F5" w:rsidRDefault="007C10F5">
          <w:pPr>
            <w:pStyle w:val="TOC2"/>
            <w:tabs>
              <w:tab w:val="left" w:pos="960"/>
              <w:tab w:val="right" w:leader="dot" w:pos="9592"/>
            </w:tabs>
            <w:rPr>
              <w:rFonts w:eastAsiaTheme="minorEastAsia"/>
              <w:noProof/>
              <w:color w:val="auto"/>
              <w:kern w:val="2"/>
              <w:sz w:val="24"/>
              <w:szCs w:val="24"/>
              <w:lang w:val="fi-FI" w:eastAsia="fi-FI"/>
              <w14:ligatures w14:val="standardContextual"/>
            </w:rPr>
          </w:pPr>
          <w:hyperlink w:anchor="_Toc224319646" w:history="1">
            <w:r w:rsidRPr="00DE0E55">
              <w:rPr>
                <w:rStyle w:val="Hyperlink"/>
                <w:rFonts w:ascii="Lato" w:hAnsi="Lato"/>
                <w:noProof/>
              </w:rPr>
              <w:t>4.3</w:t>
            </w:r>
            <w:r>
              <w:rPr>
                <w:rFonts w:eastAsiaTheme="minorEastAsia"/>
                <w:noProof/>
                <w:color w:val="auto"/>
                <w:kern w:val="2"/>
                <w:sz w:val="24"/>
                <w:szCs w:val="24"/>
                <w:lang w:val="fi-FI" w:eastAsia="fi-FI"/>
                <w14:ligatures w14:val="standardContextual"/>
              </w:rPr>
              <w:tab/>
            </w:r>
            <w:r w:rsidRPr="00DE0E55">
              <w:rPr>
                <w:rStyle w:val="Hyperlink"/>
                <w:rFonts w:ascii="Lato" w:hAnsi="Lato"/>
                <w:noProof/>
              </w:rPr>
              <w:t>Key Study Questions</w:t>
            </w:r>
            <w:r>
              <w:rPr>
                <w:noProof/>
                <w:webHidden/>
              </w:rPr>
              <w:tab/>
            </w:r>
            <w:r>
              <w:rPr>
                <w:noProof/>
                <w:webHidden/>
              </w:rPr>
              <w:fldChar w:fldCharType="begin"/>
            </w:r>
            <w:r>
              <w:rPr>
                <w:noProof/>
                <w:webHidden/>
              </w:rPr>
              <w:instrText xml:space="preserve"> PAGEREF _Toc224319646 \h </w:instrText>
            </w:r>
            <w:r>
              <w:rPr>
                <w:noProof/>
                <w:webHidden/>
              </w:rPr>
            </w:r>
            <w:r>
              <w:rPr>
                <w:noProof/>
                <w:webHidden/>
              </w:rPr>
              <w:fldChar w:fldCharType="separate"/>
            </w:r>
            <w:r>
              <w:rPr>
                <w:noProof/>
                <w:webHidden/>
              </w:rPr>
              <w:t>7</w:t>
            </w:r>
            <w:r>
              <w:rPr>
                <w:noProof/>
                <w:webHidden/>
              </w:rPr>
              <w:fldChar w:fldCharType="end"/>
            </w:r>
          </w:hyperlink>
        </w:p>
        <w:p w14:paraId="2BB11034" w14:textId="679A30FD" w:rsidR="007C10F5" w:rsidRDefault="007C10F5">
          <w:pPr>
            <w:pStyle w:val="TOC1"/>
            <w:rPr>
              <w:rFonts w:eastAsiaTheme="minorEastAsia"/>
              <w:noProof/>
              <w:color w:val="auto"/>
              <w:kern w:val="2"/>
              <w:sz w:val="24"/>
              <w:szCs w:val="24"/>
              <w:lang w:val="fi-FI" w:eastAsia="fi-FI"/>
              <w14:ligatures w14:val="standardContextual"/>
            </w:rPr>
          </w:pPr>
          <w:hyperlink w:anchor="_Toc224319647" w:history="1">
            <w:r w:rsidRPr="00DE0E55">
              <w:rPr>
                <w:rStyle w:val="Hyperlink"/>
                <w:rFonts w:ascii="Lato" w:hAnsi="Lato"/>
                <w:noProof/>
              </w:rPr>
              <w:t>5.</w:t>
            </w:r>
            <w:r>
              <w:rPr>
                <w:rFonts w:eastAsiaTheme="minorEastAsia"/>
                <w:noProof/>
                <w:color w:val="auto"/>
                <w:kern w:val="2"/>
                <w:sz w:val="24"/>
                <w:szCs w:val="24"/>
                <w:lang w:val="fi-FI" w:eastAsia="fi-FI"/>
                <w14:ligatures w14:val="standardContextual"/>
              </w:rPr>
              <w:tab/>
            </w:r>
            <w:r w:rsidRPr="00DE0E55">
              <w:rPr>
                <w:rStyle w:val="Hyperlink"/>
                <w:rFonts w:ascii="Lato" w:hAnsi="Lato"/>
                <w:noProof/>
              </w:rPr>
              <w:t>Study Methodology</w:t>
            </w:r>
            <w:r>
              <w:rPr>
                <w:noProof/>
                <w:webHidden/>
              </w:rPr>
              <w:tab/>
            </w:r>
            <w:r>
              <w:rPr>
                <w:noProof/>
                <w:webHidden/>
              </w:rPr>
              <w:fldChar w:fldCharType="begin"/>
            </w:r>
            <w:r>
              <w:rPr>
                <w:noProof/>
                <w:webHidden/>
              </w:rPr>
              <w:instrText xml:space="preserve"> PAGEREF _Toc224319647 \h </w:instrText>
            </w:r>
            <w:r>
              <w:rPr>
                <w:noProof/>
                <w:webHidden/>
              </w:rPr>
            </w:r>
            <w:r>
              <w:rPr>
                <w:noProof/>
                <w:webHidden/>
              </w:rPr>
              <w:fldChar w:fldCharType="separate"/>
            </w:r>
            <w:r>
              <w:rPr>
                <w:noProof/>
                <w:webHidden/>
              </w:rPr>
              <w:t>10</w:t>
            </w:r>
            <w:r>
              <w:rPr>
                <w:noProof/>
                <w:webHidden/>
              </w:rPr>
              <w:fldChar w:fldCharType="end"/>
            </w:r>
          </w:hyperlink>
        </w:p>
        <w:p w14:paraId="42C762F9" w14:textId="045F4F2A" w:rsidR="007C10F5" w:rsidRDefault="007C10F5">
          <w:pPr>
            <w:pStyle w:val="TOC2"/>
            <w:tabs>
              <w:tab w:val="right" w:leader="dot" w:pos="9592"/>
            </w:tabs>
            <w:rPr>
              <w:rFonts w:eastAsiaTheme="minorEastAsia"/>
              <w:noProof/>
              <w:color w:val="auto"/>
              <w:kern w:val="2"/>
              <w:sz w:val="24"/>
              <w:szCs w:val="24"/>
              <w:lang w:val="fi-FI" w:eastAsia="fi-FI"/>
              <w14:ligatures w14:val="standardContextual"/>
            </w:rPr>
          </w:pPr>
          <w:hyperlink w:anchor="_Toc224319648" w:history="1">
            <w:r w:rsidRPr="00DE0E55">
              <w:rPr>
                <w:rStyle w:val="Hyperlink"/>
                <w:rFonts w:ascii="Lato" w:hAnsi="Lato"/>
                <w:noProof/>
              </w:rPr>
              <w:t>5.1 Study Design</w:t>
            </w:r>
            <w:r>
              <w:rPr>
                <w:noProof/>
                <w:webHidden/>
              </w:rPr>
              <w:tab/>
            </w:r>
            <w:r>
              <w:rPr>
                <w:noProof/>
                <w:webHidden/>
              </w:rPr>
              <w:fldChar w:fldCharType="begin"/>
            </w:r>
            <w:r>
              <w:rPr>
                <w:noProof/>
                <w:webHidden/>
              </w:rPr>
              <w:instrText xml:space="preserve"> PAGEREF _Toc224319648 \h </w:instrText>
            </w:r>
            <w:r>
              <w:rPr>
                <w:noProof/>
                <w:webHidden/>
              </w:rPr>
            </w:r>
            <w:r>
              <w:rPr>
                <w:noProof/>
                <w:webHidden/>
              </w:rPr>
              <w:fldChar w:fldCharType="separate"/>
            </w:r>
            <w:r>
              <w:rPr>
                <w:noProof/>
                <w:webHidden/>
              </w:rPr>
              <w:t>10</w:t>
            </w:r>
            <w:r>
              <w:rPr>
                <w:noProof/>
                <w:webHidden/>
              </w:rPr>
              <w:fldChar w:fldCharType="end"/>
            </w:r>
          </w:hyperlink>
        </w:p>
        <w:p w14:paraId="762CBA41" w14:textId="01B73648" w:rsidR="007C10F5" w:rsidRDefault="007C10F5">
          <w:pPr>
            <w:pStyle w:val="TOC2"/>
            <w:tabs>
              <w:tab w:val="left" w:pos="960"/>
              <w:tab w:val="right" w:leader="dot" w:pos="9592"/>
            </w:tabs>
            <w:rPr>
              <w:rFonts w:eastAsiaTheme="minorEastAsia"/>
              <w:noProof/>
              <w:color w:val="auto"/>
              <w:kern w:val="2"/>
              <w:sz w:val="24"/>
              <w:szCs w:val="24"/>
              <w:lang w:val="fi-FI" w:eastAsia="fi-FI"/>
              <w14:ligatures w14:val="standardContextual"/>
            </w:rPr>
          </w:pPr>
          <w:hyperlink w:anchor="_Toc224319649" w:history="1">
            <w:r w:rsidRPr="00DE0E55">
              <w:rPr>
                <w:rStyle w:val="Hyperlink"/>
                <w:rFonts w:ascii="Lato" w:hAnsi="Lato"/>
                <w:noProof/>
              </w:rPr>
              <w:t>5.3</w:t>
            </w:r>
            <w:r>
              <w:rPr>
                <w:rFonts w:eastAsiaTheme="minorEastAsia"/>
                <w:noProof/>
                <w:color w:val="auto"/>
                <w:kern w:val="2"/>
                <w:sz w:val="24"/>
                <w:szCs w:val="24"/>
                <w:lang w:val="fi-FI" w:eastAsia="fi-FI"/>
                <w14:ligatures w14:val="standardContextual"/>
              </w:rPr>
              <w:tab/>
            </w:r>
            <w:r w:rsidRPr="00DE0E55">
              <w:rPr>
                <w:rStyle w:val="Hyperlink"/>
                <w:rFonts w:ascii="Lato" w:hAnsi="Lato"/>
                <w:noProof/>
              </w:rPr>
              <w:t>Data Sources and Data Collection Methods / Tools</w:t>
            </w:r>
            <w:r>
              <w:rPr>
                <w:noProof/>
                <w:webHidden/>
              </w:rPr>
              <w:tab/>
            </w:r>
            <w:r>
              <w:rPr>
                <w:noProof/>
                <w:webHidden/>
              </w:rPr>
              <w:fldChar w:fldCharType="begin"/>
            </w:r>
            <w:r>
              <w:rPr>
                <w:noProof/>
                <w:webHidden/>
              </w:rPr>
              <w:instrText xml:space="preserve"> PAGEREF _Toc224319649 \h </w:instrText>
            </w:r>
            <w:r>
              <w:rPr>
                <w:noProof/>
                <w:webHidden/>
              </w:rPr>
            </w:r>
            <w:r>
              <w:rPr>
                <w:noProof/>
                <w:webHidden/>
              </w:rPr>
              <w:fldChar w:fldCharType="separate"/>
            </w:r>
            <w:r>
              <w:rPr>
                <w:noProof/>
                <w:webHidden/>
              </w:rPr>
              <w:t>12</w:t>
            </w:r>
            <w:r>
              <w:rPr>
                <w:noProof/>
                <w:webHidden/>
              </w:rPr>
              <w:fldChar w:fldCharType="end"/>
            </w:r>
          </w:hyperlink>
        </w:p>
        <w:p w14:paraId="2CF23A9D" w14:textId="53CDB4B7" w:rsidR="007C10F5" w:rsidRDefault="007C10F5">
          <w:pPr>
            <w:pStyle w:val="TOC2"/>
            <w:tabs>
              <w:tab w:val="left" w:pos="960"/>
              <w:tab w:val="right" w:leader="dot" w:pos="9592"/>
            </w:tabs>
            <w:rPr>
              <w:rFonts w:eastAsiaTheme="minorEastAsia"/>
              <w:noProof/>
              <w:color w:val="auto"/>
              <w:kern w:val="2"/>
              <w:sz w:val="24"/>
              <w:szCs w:val="24"/>
              <w:lang w:val="fi-FI" w:eastAsia="fi-FI"/>
              <w14:ligatures w14:val="standardContextual"/>
            </w:rPr>
          </w:pPr>
          <w:hyperlink w:anchor="_Toc224319650" w:history="1">
            <w:r w:rsidRPr="00DE0E55">
              <w:rPr>
                <w:rStyle w:val="Hyperlink"/>
                <w:rFonts w:ascii="Lato" w:hAnsi="Lato"/>
                <w:noProof/>
              </w:rPr>
              <w:t>5.4</w:t>
            </w:r>
            <w:r>
              <w:rPr>
                <w:rFonts w:eastAsiaTheme="minorEastAsia"/>
                <w:noProof/>
                <w:color w:val="auto"/>
                <w:kern w:val="2"/>
                <w:sz w:val="24"/>
                <w:szCs w:val="24"/>
                <w:lang w:val="fi-FI" w:eastAsia="fi-FI"/>
                <w14:ligatures w14:val="standardContextual"/>
              </w:rPr>
              <w:tab/>
            </w:r>
            <w:r w:rsidRPr="00DE0E55">
              <w:rPr>
                <w:rStyle w:val="Hyperlink"/>
                <w:rFonts w:ascii="Lato" w:hAnsi="Lato"/>
                <w:noProof/>
              </w:rPr>
              <w:t>Ethical Considerations</w:t>
            </w:r>
            <w:r>
              <w:rPr>
                <w:noProof/>
                <w:webHidden/>
              </w:rPr>
              <w:tab/>
            </w:r>
            <w:r>
              <w:rPr>
                <w:noProof/>
                <w:webHidden/>
              </w:rPr>
              <w:fldChar w:fldCharType="begin"/>
            </w:r>
            <w:r>
              <w:rPr>
                <w:noProof/>
                <w:webHidden/>
              </w:rPr>
              <w:instrText xml:space="preserve"> PAGEREF _Toc224319650 \h </w:instrText>
            </w:r>
            <w:r>
              <w:rPr>
                <w:noProof/>
                <w:webHidden/>
              </w:rPr>
            </w:r>
            <w:r>
              <w:rPr>
                <w:noProof/>
                <w:webHidden/>
              </w:rPr>
              <w:fldChar w:fldCharType="separate"/>
            </w:r>
            <w:r>
              <w:rPr>
                <w:noProof/>
                <w:webHidden/>
              </w:rPr>
              <w:t>13</w:t>
            </w:r>
            <w:r>
              <w:rPr>
                <w:noProof/>
                <w:webHidden/>
              </w:rPr>
              <w:fldChar w:fldCharType="end"/>
            </w:r>
          </w:hyperlink>
        </w:p>
        <w:p w14:paraId="63BF5B32" w14:textId="6CA9B93F" w:rsidR="007C10F5" w:rsidRDefault="007C10F5">
          <w:pPr>
            <w:pStyle w:val="TOC1"/>
            <w:rPr>
              <w:rFonts w:eastAsiaTheme="minorEastAsia"/>
              <w:noProof/>
              <w:color w:val="auto"/>
              <w:kern w:val="2"/>
              <w:sz w:val="24"/>
              <w:szCs w:val="24"/>
              <w:lang w:val="fi-FI" w:eastAsia="fi-FI"/>
              <w14:ligatures w14:val="standardContextual"/>
            </w:rPr>
          </w:pPr>
          <w:hyperlink w:anchor="_Toc224319651" w:history="1">
            <w:r w:rsidRPr="00DE0E55">
              <w:rPr>
                <w:rStyle w:val="Hyperlink"/>
                <w:rFonts w:ascii="Lato" w:hAnsi="Lato"/>
                <w:noProof/>
              </w:rPr>
              <w:t>6.</w:t>
            </w:r>
            <w:r>
              <w:rPr>
                <w:rFonts w:eastAsiaTheme="minorEastAsia"/>
                <w:noProof/>
                <w:color w:val="auto"/>
                <w:kern w:val="2"/>
                <w:sz w:val="24"/>
                <w:szCs w:val="24"/>
                <w:lang w:val="fi-FI" w:eastAsia="fi-FI"/>
                <w14:ligatures w14:val="standardContextual"/>
              </w:rPr>
              <w:tab/>
            </w:r>
            <w:r w:rsidRPr="00DE0E55">
              <w:rPr>
                <w:rStyle w:val="Hyperlink"/>
                <w:rFonts w:ascii="Lato" w:hAnsi="Lato"/>
                <w:noProof/>
              </w:rPr>
              <w:t>Expected Deliverables</w:t>
            </w:r>
            <w:r>
              <w:rPr>
                <w:noProof/>
                <w:webHidden/>
              </w:rPr>
              <w:tab/>
            </w:r>
            <w:r>
              <w:rPr>
                <w:noProof/>
                <w:webHidden/>
              </w:rPr>
              <w:fldChar w:fldCharType="begin"/>
            </w:r>
            <w:r>
              <w:rPr>
                <w:noProof/>
                <w:webHidden/>
              </w:rPr>
              <w:instrText xml:space="preserve"> PAGEREF _Toc224319651 \h </w:instrText>
            </w:r>
            <w:r>
              <w:rPr>
                <w:noProof/>
                <w:webHidden/>
              </w:rPr>
            </w:r>
            <w:r>
              <w:rPr>
                <w:noProof/>
                <w:webHidden/>
              </w:rPr>
              <w:fldChar w:fldCharType="separate"/>
            </w:r>
            <w:r>
              <w:rPr>
                <w:noProof/>
                <w:webHidden/>
              </w:rPr>
              <w:t>14</w:t>
            </w:r>
            <w:r>
              <w:rPr>
                <w:noProof/>
                <w:webHidden/>
              </w:rPr>
              <w:fldChar w:fldCharType="end"/>
            </w:r>
          </w:hyperlink>
        </w:p>
        <w:p w14:paraId="3F1A75EA" w14:textId="6C50580D" w:rsidR="007C10F5" w:rsidRDefault="007C10F5">
          <w:pPr>
            <w:pStyle w:val="TOC1"/>
            <w:rPr>
              <w:rFonts w:eastAsiaTheme="minorEastAsia"/>
              <w:noProof/>
              <w:color w:val="auto"/>
              <w:kern w:val="2"/>
              <w:sz w:val="24"/>
              <w:szCs w:val="24"/>
              <w:lang w:val="fi-FI" w:eastAsia="fi-FI"/>
              <w14:ligatures w14:val="standardContextual"/>
            </w:rPr>
          </w:pPr>
          <w:hyperlink w:anchor="_Toc224319652" w:history="1">
            <w:r w:rsidRPr="00DE0E55">
              <w:rPr>
                <w:rStyle w:val="Hyperlink"/>
                <w:rFonts w:ascii="Lato" w:hAnsi="Lato"/>
                <w:noProof/>
              </w:rPr>
              <w:t>7.</w:t>
            </w:r>
            <w:r>
              <w:rPr>
                <w:rFonts w:eastAsiaTheme="minorEastAsia"/>
                <w:noProof/>
                <w:color w:val="auto"/>
                <w:kern w:val="2"/>
                <w:sz w:val="24"/>
                <w:szCs w:val="24"/>
                <w:lang w:val="fi-FI" w:eastAsia="fi-FI"/>
                <w14:ligatures w14:val="standardContextual"/>
              </w:rPr>
              <w:tab/>
            </w:r>
            <w:r w:rsidRPr="00DE0E55">
              <w:rPr>
                <w:rStyle w:val="Hyperlink"/>
                <w:rFonts w:ascii="Lato" w:hAnsi="Lato"/>
                <w:noProof/>
              </w:rPr>
              <w:t>FINAL EVALUATION Management</w:t>
            </w:r>
            <w:r>
              <w:rPr>
                <w:noProof/>
                <w:webHidden/>
              </w:rPr>
              <w:tab/>
            </w:r>
            <w:r>
              <w:rPr>
                <w:noProof/>
                <w:webHidden/>
              </w:rPr>
              <w:fldChar w:fldCharType="begin"/>
            </w:r>
            <w:r>
              <w:rPr>
                <w:noProof/>
                <w:webHidden/>
              </w:rPr>
              <w:instrText xml:space="preserve"> PAGEREF _Toc224319652 \h </w:instrText>
            </w:r>
            <w:r>
              <w:rPr>
                <w:noProof/>
                <w:webHidden/>
              </w:rPr>
            </w:r>
            <w:r>
              <w:rPr>
                <w:noProof/>
                <w:webHidden/>
              </w:rPr>
              <w:fldChar w:fldCharType="separate"/>
            </w:r>
            <w:r>
              <w:rPr>
                <w:noProof/>
                <w:webHidden/>
              </w:rPr>
              <w:t>15</w:t>
            </w:r>
            <w:r>
              <w:rPr>
                <w:noProof/>
                <w:webHidden/>
              </w:rPr>
              <w:fldChar w:fldCharType="end"/>
            </w:r>
          </w:hyperlink>
        </w:p>
        <w:p w14:paraId="752A694C" w14:textId="267B729D" w:rsidR="007C10F5" w:rsidRDefault="007C10F5">
          <w:pPr>
            <w:pStyle w:val="TOC1"/>
            <w:rPr>
              <w:rFonts w:eastAsiaTheme="minorEastAsia"/>
              <w:noProof/>
              <w:color w:val="auto"/>
              <w:kern w:val="2"/>
              <w:sz w:val="24"/>
              <w:szCs w:val="24"/>
              <w:lang w:val="fi-FI" w:eastAsia="fi-FI"/>
              <w14:ligatures w14:val="standardContextual"/>
            </w:rPr>
          </w:pPr>
          <w:hyperlink w:anchor="_Toc224319653" w:history="1">
            <w:r w:rsidRPr="00DE0E55">
              <w:rPr>
                <w:rStyle w:val="Hyperlink"/>
                <w:rFonts w:ascii="Lato" w:hAnsi="Lato"/>
                <w:noProof/>
              </w:rPr>
              <w:t>8.</w:t>
            </w:r>
            <w:r>
              <w:rPr>
                <w:rFonts w:eastAsiaTheme="minorEastAsia"/>
                <w:noProof/>
                <w:color w:val="auto"/>
                <w:kern w:val="2"/>
                <w:sz w:val="24"/>
                <w:szCs w:val="24"/>
                <w:lang w:val="fi-FI" w:eastAsia="fi-FI"/>
                <w14:ligatures w14:val="standardContextual"/>
              </w:rPr>
              <w:tab/>
            </w:r>
            <w:r w:rsidRPr="00DE0E55">
              <w:rPr>
                <w:rStyle w:val="Hyperlink"/>
                <w:rFonts w:ascii="Lato" w:hAnsi="Lato"/>
                <w:noProof/>
              </w:rPr>
              <w:t>Study Team and Selection Criteria</w:t>
            </w:r>
            <w:r>
              <w:rPr>
                <w:noProof/>
                <w:webHidden/>
              </w:rPr>
              <w:tab/>
            </w:r>
            <w:r>
              <w:rPr>
                <w:noProof/>
                <w:webHidden/>
              </w:rPr>
              <w:fldChar w:fldCharType="begin"/>
            </w:r>
            <w:r>
              <w:rPr>
                <w:noProof/>
                <w:webHidden/>
              </w:rPr>
              <w:instrText xml:space="preserve"> PAGEREF _Toc224319653 \h </w:instrText>
            </w:r>
            <w:r>
              <w:rPr>
                <w:noProof/>
                <w:webHidden/>
              </w:rPr>
            </w:r>
            <w:r>
              <w:rPr>
                <w:noProof/>
                <w:webHidden/>
              </w:rPr>
              <w:fldChar w:fldCharType="separate"/>
            </w:r>
            <w:r>
              <w:rPr>
                <w:noProof/>
                <w:webHidden/>
              </w:rPr>
              <w:t>17</w:t>
            </w:r>
            <w:r>
              <w:rPr>
                <w:noProof/>
                <w:webHidden/>
              </w:rPr>
              <w:fldChar w:fldCharType="end"/>
            </w:r>
          </w:hyperlink>
        </w:p>
        <w:p w14:paraId="771679E6" w14:textId="44F56DF8" w:rsidR="007C10F5" w:rsidRDefault="007C10F5">
          <w:pPr>
            <w:pStyle w:val="TOC1"/>
            <w:rPr>
              <w:rFonts w:eastAsiaTheme="minorEastAsia"/>
              <w:noProof/>
              <w:color w:val="auto"/>
              <w:kern w:val="2"/>
              <w:sz w:val="24"/>
              <w:szCs w:val="24"/>
              <w:lang w:val="fi-FI" w:eastAsia="fi-FI"/>
              <w14:ligatures w14:val="standardContextual"/>
            </w:rPr>
          </w:pPr>
          <w:hyperlink w:anchor="_Toc224319654" w:history="1">
            <w:r w:rsidRPr="00DE0E55">
              <w:rPr>
                <w:rStyle w:val="Hyperlink"/>
                <w:rFonts w:ascii="Lato" w:hAnsi="Lato"/>
                <w:noProof/>
              </w:rPr>
              <w:t>9.</w:t>
            </w:r>
            <w:r>
              <w:rPr>
                <w:rFonts w:eastAsiaTheme="minorEastAsia"/>
                <w:noProof/>
                <w:color w:val="auto"/>
                <w:kern w:val="2"/>
                <w:sz w:val="24"/>
                <w:szCs w:val="24"/>
                <w:lang w:val="fi-FI" w:eastAsia="fi-FI"/>
                <w14:ligatures w14:val="standardContextual"/>
              </w:rPr>
              <w:tab/>
            </w:r>
            <w:r w:rsidRPr="00DE0E55">
              <w:rPr>
                <w:rStyle w:val="Hyperlink"/>
                <w:rFonts w:ascii="Lato" w:hAnsi="Lato"/>
                <w:noProof/>
              </w:rPr>
              <w:t>Schedule of Payment</w:t>
            </w:r>
            <w:r>
              <w:rPr>
                <w:noProof/>
                <w:webHidden/>
              </w:rPr>
              <w:tab/>
            </w:r>
            <w:r>
              <w:rPr>
                <w:noProof/>
                <w:webHidden/>
              </w:rPr>
              <w:fldChar w:fldCharType="begin"/>
            </w:r>
            <w:r>
              <w:rPr>
                <w:noProof/>
                <w:webHidden/>
              </w:rPr>
              <w:instrText xml:space="preserve"> PAGEREF _Toc224319654 \h </w:instrText>
            </w:r>
            <w:r>
              <w:rPr>
                <w:noProof/>
                <w:webHidden/>
              </w:rPr>
            </w:r>
            <w:r>
              <w:rPr>
                <w:noProof/>
                <w:webHidden/>
              </w:rPr>
              <w:fldChar w:fldCharType="separate"/>
            </w:r>
            <w:r>
              <w:rPr>
                <w:noProof/>
                <w:webHidden/>
              </w:rPr>
              <w:t>19</w:t>
            </w:r>
            <w:r>
              <w:rPr>
                <w:noProof/>
                <w:webHidden/>
              </w:rPr>
              <w:fldChar w:fldCharType="end"/>
            </w:r>
          </w:hyperlink>
        </w:p>
        <w:p w14:paraId="344F5EF9" w14:textId="144693FD" w:rsidR="007C10F5" w:rsidRDefault="007C10F5">
          <w:pPr>
            <w:pStyle w:val="TOC1"/>
            <w:rPr>
              <w:rFonts w:eastAsiaTheme="minorEastAsia"/>
              <w:noProof/>
              <w:color w:val="auto"/>
              <w:kern w:val="2"/>
              <w:sz w:val="24"/>
              <w:szCs w:val="24"/>
              <w:lang w:val="fi-FI" w:eastAsia="fi-FI"/>
              <w14:ligatures w14:val="standardContextual"/>
            </w:rPr>
          </w:pPr>
          <w:hyperlink w:anchor="_Toc224319655" w:history="1">
            <w:r w:rsidRPr="00DE0E55">
              <w:rPr>
                <w:rStyle w:val="Hyperlink"/>
                <w:rFonts w:ascii="Lato" w:hAnsi="Lato"/>
                <w:noProof/>
              </w:rPr>
              <w:t>10.</w:t>
            </w:r>
            <w:r>
              <w:rPr>
                <w:rFonts w:eastAsiaTheme="minorEastAsia"/>
                <w:noProof/>
                <w:color w:val="auto"/>
                <w:kern w:val="2"/>
                <w:sz w:val="24"/>
                <w:szCs w:val="24"/>
                <w:lang w:val="fi-FI" w:eastAsia="fi-FI"/>
                <w14:ligatures w14:val="standardContextual"/>
              </w:rPr>
              <w:tab/>
            </w:r>
            <w:r w:rsidRPr="00DE0E55">
              <w:rPr>
                <w:rStyle w:val="Hyperlink"/>
                <w:rFonts w:ascii="Lato" w:hAnsi="Lato"/>
                <w:noProof/>
              </w:rPr>
              <w:t>HOW TO APPLY</w:t>
            </w:r>
            <w:r>
              <w:rPr>
                <w:noProof/>
                <w:webHidden/>
              </w:rPr>
              <w:tab/>
            </w:r>
            <w:r>
              <w:rPr>
                <w:noProof/>
                <w:webHidden/>
              </w:rPr>
              <w:fldChar w:fldCharType="begin"/>
            </w:r>
            <w:r>
              <w:rPr>
                <w:noProof/>
                <w:webHidden/>
              </w:rPr>
              <w:instrText xml:space="preserve"> PAGEREF _Toc224319655 \h </w:instrText>
            </w:r>
            <w:r>
              <w:rPr>
                <w:noProof/>
                <w:webHidden/>
              </w:rPr>
            </w:r>
            <w:r>
              <w:rPr>
                <w:noProof/>
                <w:webHidden/>
              </w:rPr>
              <w:fldChar w:fldCharType="separate"/>
            </w:r>
            <w:r>
              <w:rPr>
                <w:noProof/>
                <w:webHidden/>
              </w:rPr>
              <w:t>19</w:t>
            </w:r>
            <w:r>
              <w:rPr>
                <w:noProof/>
                <w:webHidden/>
              </w:rPr>
              <w:fldChar w:fldCharType="end"/>
            </w:r>
          </w:hyperlink>
        </w:p>
        <w:p w14:paraId="63FB3804" w14:textId="328C3DD6" w:rsidR="007C10F5" w:rsidRDefault="007C10F5">
          <w:pPr>
            <w:pStyle w:val="TOC1"/>
            <w:rPr>
              <w:rFonts w:eastAsiaTheme="minorEastAsia"/>
              <w:noProof/>
              <w:color w:val="auto"/>
              <w:kern w:val="2"/>
              <w:sz w:val="24"/>
              <w:szCs w:val="24"/>
              <w:lang w:val="fi-FI" w:eastAsia="fi-FI"/>
              <w14:ligatures w14:val="standardContextual"/>
            </w:rPr>
          </w:pPr>
          <w:hyperlink w:anchor="_Toc224319656" w:history="1">
            <w:r w:rsidRPr="00DE0E55">
              <w:rPr>
                <w:rStyle w:val="Hyperlink"/>
                <w:rFonts w:ascii="Lato" w:hAnsi="Lato"/>
                <w:noProof/>
              </w:rPr>
              <w:t>11.</w:t>
            </w:r>
            <w:r>
              <w:rPr>
                <w:rFonts w:eastAsiaTheme="minorEastAsia"/>
                <w:noProof/>
                <w:color w:val="auto"/>
                <w:kern w:val="2"/>
                <w:sz w:val="24"/>
                <w:szCs w:val="24"/>
                <w:lang w:val="fi-FI" w:eastAsia="fi-FI"/>
                <w14:ligatures w14:val="standardContextual"/>
              </w:rPr>
              <w:tab/>
            </w:r>
            <w:r w:rsidRPr="00DE0E55">
              <w:rPr>
                <w:rStyle w:val="Hyperlink"/>
                <w:rFonts w:ascii="Lato" w:hAnsi="Lato"/>
                <w:noProof/>
              </w:rPr>
              <w:t>Annexes</w:t>
            </w:r>
            <w:r>
              <w:rPr>
                <w:noProof/>
                <w:webHidden/>
              </w:rPr>
              <w:tab/>
            </w:r>
            <w:r>
              <w:rPr>
                <w:noProof/>
                <w:webHidden/>
              </w:rPr>
              <w:fldChar w:fldCharType="begin"/>
            </w:r>
            <w:r>
              <w:rPr>
                <w:noProof/>
                <w:webHidden/>
              </w:rPr>
              <w:instrText xml:space="preserve"> PAGEREF _Toc224319656 \h </w:instrText>
            </w:r>
            <w:r>
              <w:rPr>
                <w:noProof/>
                <w:webHidden/>
              </w:rPr>
            </w:r>
            <w:r>
              <w:rPr>
                <w:noProof/>
                <w:webHidden/>
              </w:rPr>
              <w:fldChar w:fldCharType="separate"/>
            </w:r>
            <w:r>
              <w:rPr>
                <w:noProof/>
                <w:webHidden/>
              </w:rPr>
              <w:t>19</w:t>
            </w:r>
            <w:r>
              <w:rPr>
                <w:noProof/>
                <w:webHidden/>
              </w:rPr>
              <w:fldChar w:fldCharType="end"/>
            </w:r>
          </w:hyperlink>
        </w:p>
        <w:p w14:paraId="30882EAE" w14:textId="37A0EF2F" w:rsidR="00B01459" w:rsidRPr="002E0763" w:rsidRDefault="00595991">
          <w:pPr>
            <w:rPr>
              <w:rFonts w:ascii="Lato" w:hAnsi="Lato"/>
            </w:rPr>
          </w:pPr>
          <w:r w:rsidRPr="00576F83">
            <w:rPr>
              <w:rFonts w:ascii="Lato" w:hAnsi="Lato"/>
              <w:b/>
              <w:bCs/>
              <w:noProof/>
              <w:color w:val="2B579A"/>
              <w:sz w:val="24"/>
              <w:szCs w:val="24"/>
              <w:shd w:val="clear" w:color="auto" w:fill="E6E6E6"/>
            </w:rPr>
            <w:fldChar w:fldCharType="end"/>
          </w:r>
        </w:p>
      </w:sdtContent>
    </w:sdt>
    <w:p w14:paraId="26619139" w14:textId="159E251F" w:rsidR="002D582B" w:rsidRPr="002E0763" w:rsidRDefault="002D582B" w:rsidP="00A24DF8">
      <w:pPr>
        <w:tabs>
          <w:tab w:val="left" w:pos="1608"/>
        </w:tabs>
        <w:rPr>
          <w:rFonts w:ascii="Lato" w:hAnsi="Lato"/>
        </w:rPr>
        <w:sectPr w:rsidR="002D582B" w:rsidRPr="002E0763" w:rsidSect="0051145E">
          <w:headerReference w:type="even" r:id="rId12"/>
          <w:headerReference w:type="default" r:id="rId13"/>
          <w:footerReference w:type="even" r:id="rId14"/>
          <w:footerReference w:type="default" r:id="rId15"/>
          <w:headerReference w:type="first" r:id="rId16"/>
          <w:footerReference w:type="first" r:id="rId17"/>
          <w:pgSz w:w="11906" w:h="16838" w:code="9"/>
          <w:pgMar w:top="1152" w:right="1152" w:bottom="1152" w:left="1152" w:header="562" w:footer="562" w:gutter="0"/>
          <w:pgNumType w:start="0"/>
          <w:cols w:space="708"/>
          <w:titlePg/>
          <w:docGrid w:linePitch="360"/>
        </w:sectPr>
      </w:pPr>
    </w:p>
    <w:p w14:paraId="777BE676" w14:textId="3B8F6F01" w:rsidR="007710D2" w:rsidRPr="002E0763" w:rsidRDefault="007710D2" w:rsidP="003D5B3F">
      <w:pPr>
        <w:pStyle w:val="Heading1"/>
        <w:rPr>
          <w:rFonts w:ascii="Lato" w:hAnsi="Lato"/>
        </w:rPr>
      </w:pPr>
      <w:bookmarkStart w:id="2" w:name="_Toc224319640"/>
      <w:r w:rsidRPr="002E0763">
        <w:rPr>
          <w:rFonts w:ascii="Lato" w:hAnsi="Lato"/>
        </w:rPr>
        <w:lastRenderedPageBreak/>
        <w:t>Project Summary</w:t>
      </w:r>
      <w:bookmarkEnd w:id="2"/>
      <w:r w:rsidRPr="002E0763">
        <w:rPr>
          <w:rFonts w:ascii="Lato" w:hAnsi="Lato"/>
        </w:rPr>
        <w:t xml:space="preserve"> </w:t>
      </w:r>
    </w:p>
    <w:tbl>
      <w:tblPr>
        <w:tblStyle w:val="PlainTable2"/>
        <w:tblW w:w="9354" w:type="dxa"/>
        <w:tblLook w:val="04A0" w:firstRow="1" w:lastRow="0" w:firstColumn="1" w:lastColumn="0" w:noHBand="0" w:noVBand="1"/>
      </w:tblPr>
      <w:tblGrid>
        <w:gridCol w:w="2879"/>
        <w:gridCol w:w="6475"/>
      </w:tblGrid>
      <w:tr w:rsidR="009242BE" w:rsidRPr="002E0763" w14:paraId="656145B0" w14:textId="77777777" w:rsidTr="00B93FCA">
        <w:trPr>
          <w:cnfStyle w:val="100000000000" w:firstRow="1" w:lastRow="0" w:firstColumn="0" w:lastColumn="0" w:oddVBand="0" w:evenVBand="0" w:oddHBand="0" w:evenHBand="0" w:firstRowFirstColumn="0" w:firstRowLastColumn="0" w:lastRowFirstColumn="0" w:lastRowLastColumn="0"/>
          <w:trHeight w:val="466"/>
        </w:trPr>
        <w:tc>
          <w:tcPr>
            <w:cnfStyle w:val="001000000000" w:firstRow="0" w:lastRow="0" w:firstColumn="1" w:lastColumn="0" w:oddVBand="0" w:evenVBand="0" w:oddHBand="0" w:evenHBand="0" w:firstRowFirstColumn="0" w:firstRowLastColumn="0" w:lastRowFirstColumn="0" w:lastRowLastColumn="0"/>
            <w:tcW w:w="2879" w:type="dxa"/>
          </w:tcPr>
          <w:p w14:paraId="2664C8BF" w14:textId="3D9F4ECA" w:rsidR="009242BE" w:rsidRPr="009E517C" w:rsidRDefault="751C8D78" w:rsidP="440F3942">
            <w:pPr>
              <w:spacing w:line="360" w:lineRule="auto"/>
              <w:rPr>
                <w:rFonts w:ascii="Lato" w:hAnsi="Lato"/>
                <w:color w:val="0070C0"/>
              </w:rPr>
            </w:pPr>
            <w:r w:rsidRPr="009E517C">
              <w:rPr>
                <w:rFonts w:ascii="Lato" w:hAnsi="Lato"/>
              </w:rPr>
              <w:t xml:space="preserve">Type of </w:t>
            </w:r>
            <w:r w:rsidR="722932D8" w:rsidRPr="009E517C">
              <w:rPr>
                <w:rFonts w:ascii="Lato" w:hAnsi="Lato"/>
              </w:rPr>
              <w:t>study</w:t>
            </w:r>
          </w:p>
        </w:tc>
        <w:tc>
          <w:tcPr>
            <w:tcW w:w="6475" w:type="dxa"/>
          </w:tcPr>
          <w:p w14:paraId="03761DC8" w14:textId="5A4A71C0" w:rsidR="009242BE" w:rsidRPr="007063E9" w:rsidRDefault="00B759FD" w:rsidP="440F3942">
            <w:pPr>
              <w:spacing w:line="360" w:lineRule="auto"/>
              <w:cnfStyle w:val="100000000000" w:firstRow="1" w:lastRow="0" w:firstColumn="0" w:lastColumn="0" w:oddVBand="0" w:evenVBand="0" w:oddHBand="0" w:evenHBand="0" w:firstRowFirstColumn="0" w:firstRowLastColumn="0" w:lastRowFirstColumn="0" w:lastRowLastColumn="0"/>
              <w:rPr>
                <w:rFonts w:ascii="Lato" w:hAnsi="Lato"/>
                <w:color w:val="0070C0"/>
              </w:rPr>
            </w:pPr>
            <w:r w:rsidRPr="007063E9">
              <w:rPr>
                <w:rFonts w:asciiTheme="majorHAnsi" w:hAnsiTheme="majorHAnsi" w:cstheme="majorHAnsi"/>
              </w:rPr>
              <w:t>Final Evaluation</w:t>
            </w:r>
            <w:r w:rsidRPr="007063E9">
              <w:rPr>
                <w:rFonts w:ascii="Lato" w:hAnsi="Lato"/>
                <w:color w:val="0070C0"/>
              </w:rPr>
              <w:t xml:space="preserve"> </w:t>
            </w:r>
          </w:p>
        </w:tc>
      </w:tr>
      <w:tr w:rsidR="007710D2" w:rsidRPr="002E0763" w14:paraId="5A2FC4B2" w14:textId="77777777" w:rsidTr="00B93FCA">
        <w:trPr>
          <w:cnfStyle w:val="000000100000" w:firstRow="0" w:lastRow="0" w:firstColumn="0" w:lastColumn="0" w:oddVBand="0" w:evenVBand="0" w:oddHBand="1" w:evenHBand="0" w:firstRowFirstColumn="0" w:firstRowLastColumn="0" w:lastRowFirstColumn="0" w:lastRowLastColumn="0"/>
          <w:trHeight w:val="441"/>
        </w:trPr>
        <w:tc>
          <w:tcPr>
            <w:cnfStyle w:val="001000000000" w:firstRow="0" w:lastRow="0" w:firstColumn="1" w:lastColumn="0" w:oddVBand="0" w:evenVBand="0" w:oddHBand="0" w:evenHBand="0" w:firstRowFirstColumn="0" w:firstRowLastColumn="0" w:lastRowFirstColumn="0" w:lastRowLastColumn="0"/>
            <w:tcW w:w="2879" w:type="dxa"/>
          </w:tcPr>
          <w:p w14:paraId="00BB24C6" w14:textId="77777777" w:rsidR="007710D2" w:rsidRPr="009E517C" w:rsidRDefault="007710D2" w:rsidP="00232126">
            <w:pPr>
              <w:spacing w:line="360" w:lineRule="auto"/>
              <w:rPr>
                <w:rFonts w:ascii="Lato" w:hAnsi="Lato" w:cstheme="minorHAnsi"/>
                <w:bCs w:val="0"/>
                <w:i/>
              </w:rPr>
            </w:pPr>
            <w:r w:rsidRPr="009E517C">
              <w:rPr>
                <w:rFonts w:ascii="Lato" w:hAnsi="Lato" w:cstheme="minorHAnsi"/>
                <w:bCs w:val="0"/>
              </w:rPr>
              <w:t>Name of the project</w:t>
            </w:r>
          </w:p>
        </w:tc>
        <w:tc>
          <w:tcPr>
            <w:tcW w:w="6475" w:type="dxa"/>
          </w:tcPr>
          <w:p w14:paraId="267E6685" w14:textId="55285924" w:rsidR="007710D2" w:rsidRPr="00E84DB7" w:rsidRDefault="0008198D" w:rsidP="00041EE7">
            <w:pPr>
              <w:spacing w:line="360" w:lineRule="auto"/>
              <w:jc w:val="both"/>
              <w:cnfStyle w:val="000000100000" w:firstRow="0" w:lastRow="0" w:firstColumn="0" w:lastColumn="0" w:oddVBand="0" w:evenVBand="0" w:oddHBand="1" w:evenHBand="0" w:firstRowFirstColumn="0" w:firstRowLastColumn="0" w:lastRowFirstColumn="0" w:lastRowLastColumn="0"/>
              <w:rPr>
                <w:rFonts w:ascii="Lato" w:hAnsi="Lato"/>
              </w:rPr>
            </w:pPr>
            <w:r w:rsidRPr="00041EE7">
              <w:rPr>
                <w:rFonts w:ascii="Lato" w:hAnsi="Lato" w:cstheme="majorHAnsi"/>
              </w:rPr>
              <w:t>EU inclusive quality education for the most vulnerable children in Sudan</w:t>
            </w:r>
            <w:r w:rsidRPr="00041EE7">
              <w:rPr>
                <w:rFonts w:ascii="Lato" w:hAnsi="Lato"/>
              </w:rPr>
              <w:t xml:space="preserve"> (</w:t>
            </w:r>
            <w:r w:rsidR="00E84DB7" w:rsidRPr="00E84DB7">
              <w:rPr>
                <w:rFonts w:ascii="Lato" w:hAnsi="Lato"/>
              </w:rPr>
              <w:t>NDICI AFRICA/2022/439-484)</w:t>
            </w:r>
          </w:p>
        </w:tc>
      </w:tr>
      <w:tr w:rsidR="007710D2" w:rsidRPr="002E0763" w14:paraId="7A289949" w14:textId="77777777" w:rsidTr="00B93FCA">
        <w:trPr>
          <w:trHeight w:val="512"/>
        </w:trPr>
        <w:tc>
          <w:tcPr>
            <w:cnfStyle w:val="001000000000" w:firstRow="0" w:lastRow="0" w:firstColumn="1" w:lastColumn="0" w:oddVBand="0" w:evenVBand="0" w:oddHBand="0" w:evenHBand="0" w:firstRowFirstColumn="0" w:firstRowLastColumn="0" w:lastRowFirstColumn="0" w:lastRowLastColumn="0"/>
            <w:tcW w:w="2879" w:type="dxa"/>
          </w:tcPr>
          <w:p w14:paraId="7599D7D6" w14:textId="77777777" w:rsidR="007710D2" w:rsidRPr="009E517C" w:rsidRDefault="007710D2" w:rsidP="00232126">
            <w:pPr>
              <w:spacing w:line="360" w:lineRule="auto"/>
              <w:rPr>
                <w:rFonts w:ascii="Lato" w:hAnsi="Lato" w:cstheme="minorHAnsi"/>
                <w:bCs w:val="0"/>
                <w:i/>
              </w:rPr>
            </w:pPr>
            <w:r w:rsidRPr="009E517C">
              <w:rPr>
                <w:rFonts w:ascii="Lato" w:hAnsi="Lato" w:cstheme="minorHAnsi"/>
                <w:bCs w:val="0"/>
              </w:rPr>
              <w:t>Project Start and End dates</w:t>
            </w:r>
          </w:p>
        </w:tc>
        <w:tc>
          <w:tcPr>
            <w:tcW w:w="6475" w:type="dxa"/>
          </w:tcPr>
          <w:p w14:paraId="0C10EDD3" w14:textId="77777777" w:rsidR="00702082" w:rsidRPr="00041EE7" w:rsidRDefault="00702082" w:rsidP="00702082">
            <w:pPr>
              <w:spacing w:line="360" w:lineRule="auto"/>
              <w:cnfStyle w:val="000000000000" w:firstRow="0" w:lastRow="0" w:firstColumn="0" w:lastColumn="0" w:oddVBand="0" w:evenVBand="0" w:oddHBand="0" w:evenHBand="0" w:firstRowFirstColumn="0" w:firstRowLastColumn="0" w:lastRowFirstColumn="0" w:lastRowLastColumn="0"/>
              <w:rPr>
                <w:rFonts w:ascii="Lato" w:hAnsi="Lato" w:cstheme="majorHAnsi"/>
              </w:rPr>
            </w:pPr>
            <w:r w:rsidRPr="00041EE7">
              <w:rPr>
                <w:rFonts w:ascii="Lato" w:hAnsi="Lato" w:cstheme="majorHAnsi"/>
              </w:rPr>
              <w:t xml:space="preserve">Start date: 01 January 2023 </w:t>
            </w:r>
          </w:p>
          <w:p w14:paraId="29FA15F1" w14:textId="710E754B" w:rsidR="007710D2" w:rsidRPr="00041EE7" w:rsidRDefault="00702082" w:rsidP="00702082">
            <w:pPr>
              <w:spacing w:line="360" w:lineRule="auto"/>
              <w:cnfStyle w:val="000000000000" w:firstRow="0" w:lastRow="0" w:firstColumn="0" w:lastColumn="0" w:oddVBand="0" w:evenVBand="0" w:oddHBand="0" w:evenHBand="0" w:firstRowFirstColumn="0" w:firstRowLastColumn="0" w:lastRowFirstColumn="0" w:lastRowLastColumn="0"/>
              <w:rPr>
                <w:rFonts w:ascii="Lato" w:hAnsi="Lato" w:cstheme="majorHAnsi"/>
              </w:rPr>
            </w:pPr>
            <w:r w:rsidRPr="00041EE7">
              <w:rPr>
                <w:rFonts w:ascii="Lato" w:hAnsi="Lato" w:cstheme="majorHAnsi"/>
              </w:rPr>
              <w:t xml:space="preserve">End date: June </w:t>
            </w:r>
            <w:r w:rsidR="00443140" w:rsidRPr="00041EE7">
              <w:rPr>
                <w:rFonts w:ascii="Lato" w:hAnsi="Lato" w:cstheme="majorHAnsi"/>
              </w:rPr>
              <w:t xml:space="preserve">30 </w:t>
            </w:r>
            <w:r w:rsidRPr="00041EE7">
              <w:rPr>
                <w:rFonts w:ascii="Lato" w:hAnsi="Lato" w:cstheme="majorHAnsi"/>
              </w:rPr>
              <w:t>202</w:t>
            </w:r>
            <w:r w:rsidR="00443140" w:rsidRPr="00041EE7">
              <w:rPr>
                <w:rFonts w:ascii="Lato" w:hAnsi="Lato" w:cstheme="majorHAnsi"/>
              </w:rPr>
              <w:t>6</w:t>
            </w:r>
          </w:p>
        </w:tc>
      </w:tr>
      <w:tr w:rsidR="007710D2" w:rsidRPr="002E0763" w14:paraId="620BD7BA" w14:textId="77777777" w:rsidTr="00B93FCA">
        <w:trPr>
          <w:cnfStyle w:val="000000100000" w:firstRow="0" w:lastRow="0" w:firstColumn="0" w:lastColumn="0" w:oddVBand="0" w:evenVBand="0" w:oddHBand="1" w:evenHBand="0" w:firstRowFirstColumn="0" w:firstRowLastColumn="0" w:lastRowFirstColumn="0" w:lastRowLastColumn="0"/>
          <w:trHeight w:val="441"/>
        </w:trPr>
        <w:tc>
          <w:tcPr>
            <w:cnfStyle w:val="001000000000" w:firstRow="0" w:lastRow="0" w:firstColumn="1" w:lastColumn="0" w:oddVBand="0" w:evenVBand="0" w:oddHBand="0" w:evenHBand="0" w:firstRowFirstColumn="0" w:firstRowLastColumn="0" w:lastRowFirstColumn="0" w:lastRowLastColumn="0"/>
            <w:tcW w:w="2879" w:type="dxa"/>
          </w:tcPr>
          <w:p w14:paraId="028D8474" w14:textId="77777777" w:rsidR="007710D2" w:rsidRPr="009E517C" w:rsidRDefault="007710D2" w:rsidP="00232126">
            <w:pPr>
              <w:spacing w:line="360" w:lineRule="auto"/>
              <w:rPr>
                <w:rFonts w:ascii="Lato" w:hAnsi="Lato" w:cstheme="minorHAnsi"/>
                <w:bCs w:val="0"/>
                <w:i/>
              </w:rPr>
            </w:pPr>
            <w:r w:rsidRPr="009E517C">
              <w:rPr>
                <w:rFonts w:ascii="Lato" w:hAnsi="Lato" w:cstheme="minorHAnsi"/>
                <w:bCs w:val="0"/>
              </w:rPr>
              <w:t>Project duration</w:t>
            </w:r>
          </w:p>
        </w:tc>
        <w:tc>
          <w:tcPr>
            <w:tcW w:w="6475" w:type="dxa"/>
          </w:tcPr>
          <w:p w14:paraId="0A1EFE3B" w14:textId="488AEC41" w:rsidR="007710D2" w:rsidRPr="009E517C" w:rsidRDefault="001C62DF" w:rsidP="440F3942">
            <w:pPr>
              <w:spacing w:line="360" w:lineRule="auto"/>
              <w:cnfStyle w:val="000000100000" w:firstRow="0" w:lastRow="0" w:firstColumn="0" w:lastColumn="0" w:oddVBand="0" w:evenVBand="0" w:oddHBand="1" w:evenHBand="0" w:firstRowFirstColumn="0" w:firstRowLastColumn="0" w:lastRowFirstColumn="0" w:lastRowLastColumn="0"/>
              <w:rPr>
                <w:rFonts w:ascii="Lato" w:hAnsi="Lato"/>
              </w:rPr>
            </w:pPr>
            <w:r w:rsidRPr="00041EE7">
              <w:rPr>
                <w:rFonts w:ascii="Lato" w:hAnsi="Lato" w:cstheme="majorHAnsi"/>
              </w:rPr>
              <w:t xml:space="preserve">42 months </w:t>
            </w:r>
            <w:r w:rsidR="00686DFE" w:rsidRPr="00041EE7">
              <w:rPr>
                <w:rFonts w:ascii="Lato" w:hAnsi="Lato" w:cstheme="majorHAnsi"/>
              </w:rPr>
              <w:t>(3</w:t>
            </w:r>
            <w:r w:rsidR="003B74AD">
              <w:rPr>
                <w:rFonts w:ascii="Lato" w:hAnsi="Lato" w:cstheme="majorHAnsi"/>
              </w:rPr>
              <w:t xml:space="preserve"> years</w:t>
            </w:r>
            <w:r w:rsidR="009D4CD6">
              <w:rPr>
                <w:rFonts w:ascii="Lato" w:hAnsi="Lato" w:cstheme="majorHAnsi"/>
              </w:rPr>
              <w:t xml:space="preserve"> </w:t>
            </w:r>
            <w:r w:rsidR="00686DFE" w:rsidRPr="00041EE7">
              <w:rPr>
                <w:rFonts w:ascii="Lato" w:hAnsi="Lato" w:cstheme="majorHAnsi"/>
              </w:rPr>
              <w:t xml:space="preserve">6 </w:t>
            </w:r>
            <w:r w:rsidR="009D4CD6">
              <w:rPr>
                <w:rFonts w:ascii="Lato" w:hAnsi="Lato" w:cstheme="majorHAnsi"/>
              </w:rPr>
              <w:t>months</w:t>
            </w:r>
            <w:r w:rsidR="00686DFE" w:rsidRPr="00041EE7">
              <w:rPr>
                <w:rFonts w:ascii="Lato" w:hAnsi="Lato" w:cstheme="majorHAnsi"/>
              </w:rPr>
              <w:t>)</w:t>
            </w:r>
            <w:r w:rsidR="00686DFE" w:rsidRPr="009E517C">
              <w:rPr>
                <w:rFonts w:ascii="Lato" w:hAnsi="Lato"/>
              </w:rPr>
              <w:t xml:space="preserve"> </w:t>
            </w:r>
            <w:r w:rsidR="00443140" w:rsidRPr="009E517C">
              <w:rPr>
                <w:rFonts w:ascii="Lato" w:hAnsi="Lato"/>
              </w:rPr>
              <w:t xml:space="preserve"> </w:t>
            </w:r>
          </w:p>
        </w:tc>
      </w:tr>
      <w:tr w:rsidR="007710D2" w:rsidRPr="002E0763" w14:paraId="7470F5EC" w14:textId="77777777" w:rsidTr="00B93FCA">
        <w:trPr>
          <w:trHeight w:val="466"/>
        </w:trPr>
        <w:tc>
          <w:tcPr>
            <w:cnfStyle w:val="001000000000" w:firstRow="0" w:lastRow="0" w:firstColumn="1" w:lastColumn="0" w:oddVBand="0" w:evenVBand="0" w:oddHBand="0" w:evenHBand="0" w:firstRowFirstColumn="0" w:firstRowLastColumn="0" w:lastRowFirstColumn="0" w:lastRowLastColumn="0"/>
            <w:tcW w:w="2879" w:type="dxa"/>
          </w:tcPr>
          <w:p w14:paraId="7B5FF78A" w14:textId="77777777" w:rsidR="007710D2" w:rsidRPr="009E517C" w:rsidRDefault="007710D2" w:rsidP="00232126">
            <w:pPr>
              <w:spacing w:line="360" w:lineRule="auto"/>
              <w:rPr>
                <w:rFonts w:ascii="Lato" w:hAnsi="Lato" w:cstheme="minorHAnsi"/>
                <w:bCs w:val="0"/>
                <w:i/>
              </w:rPr>
            </w:pPr>
            <w:r w:rsidRPr="009E517C">
              <w:rPr>
                <w:rFonts w:ascii="Lato" w:hAnsi="Lato" w:cstheme="minorHAnsi"/>
                <w:bCs w:val="0"/>
              </w:rPr>
              <w:t>Project locations:</w:t>
            </w:r>
          </w:p>
        </w:tc>
        <w:tc>
          <w:tcPr>
            <w:tcW w:w="6475" w:type="dxa"/>
          </w:tcPr>
          <w:p w14:paraId="2BA85927" w14:textId="21F7D63D" w:rsidR="007710D2" w:rsidRPr="009E517C" w:rsidRDefault="00FA16CA" w:rsidP="00041EE7">
            <w:pPr>
              <w:spacing w:line="360" w:lineRule="auto"/>
              <w:jc w:val="both"/>
              <w:cnfStyle w:val="000000000000" w:firstRow="0" w:lastRow="0" w:firstColumn="0" w:lastColumn="0" w:oddVBand="0" w:evenVBand="0" w:oddHBand="0" w:evenHBand="0" w:firstRowFirstColumn="0" w:firstRowLastColumn="0" w:lastRowFirstColumn="0" w:lastRowLastColumn="0"/>
              <w:rPr>
                <w:rFonts w:ascii="Lato" w:hAnsi="Lato"/>
              </w:rPr>
            </w:pPr>
            <w:r w:rsidRPr="00041EE7">
              <w:rPr>
                <w:rFonts w:ascii="Lato" w:hAnsi="Lato" w:cstheme="majorHAnsi"/>
              </w:rPr>
              <w:t>Re</w:t>
            </w:r>
            <w:r w:rsidR="007D6320" w:rsidRPr="00041EE7">
              <w:rPr>
                <w:rFonts w:ascii="Lato" w:hAnsi="Lato" w:cstheme="majorHAnsi"/>
              </w:rPr>
              <w:t xml:space="preserve">public of Sudan: </w:t>
            </w:r>
            <w:r w:rsidR="001C62DF" w:rsidRPr="00041EE7">
              <w:rPr>
                <w:rFonts w:ascii="Lato" w:hAnsi="Lato" w:cstheme="majorHAnsi"/>
              </w:rPr>
              <w:t>North Kordofan, South Kordofan, Blue Nile, Sennar, Red Sea</w:t>
            </w:r>
            <w:r w:rsidR="000E21D4">
              <w:rPr>
                <w:rFonts w:ascii="Lato" w:hAnsi="Lato" w:cstheme="majorHAnsi"/>
              </w:rPr>
              <w:t xml:space="preserve">, </w:t>
            </w:r>
            <w:r w:rsidR="001C62DF" w:rsidRPr="00041EE7">
              <w:rPr>
                <w:rFonts w:ascii="Lato" w:hAnsi="Lato" w:cstheme="majorHAnsi"/>
              </w:rPr>
              <w:t>River Nile</w:t>
            </w:r>
            <w:r w:rsidR="00822B80">
              <w:rPr>
                <w:rFonts w:ascii="Lato" w:hAnsi="Lato" w:cstheme="majorHAnsi"/>
              </w:rPr>
              <w:t xml:space="preserve"> </w:t>
            </w:r>
            <w:r w:rsidR="000E21D4">
              <w:rPr>
                <w:rFonts w:ascii="Lato" w:hAnsi="Lato" w:cstheme="majorHAnsi"/>
              </w:rPr>
              <w:t xml:space="preserve">and Khartoum </w:t>
            </w:r>
            <w:r w:rsidR="00E71AC2" w:rsidRPr="00041EE7">
              <w:rPr>
                <w:rFonts w:ascii="Lato" w:hAnsi="Lato" w:cstheme="majorHAnsi"/>
              </w:rPr>
              <w:t>States</w:t>
            </w:r>
            <w:r w:rsidR="00E71AC2" w:rsidRPr="009E517C">
              <w:rPr>
                <w:rFonts w:asciiTheme="majorHAnsi" w:hAnsiTheme="majorHAnsi" w:cstheme="majorHAnsi"/>
              </w:rPr>
              <w:t xml:space="preserve"> </w:t>
            </w:r>
          </w:p>
        </w:tc>
      </w:tr>
      <w:tr w:rsidR="007710D2" w:rsidRPr="002E0763" w14:paraId="58904026" w14:textId="77777777" w:rsidTr="00B93FCA">
        <w:trPr>
          <w:cnfStyle w:val="000000100000" w:firstRow="0" w:lastRow="0" w:firstColumn="0" w:lastColumn="0" w:oddVBand="0" w:evenVBand="0" w:oddHBand="1" w:evenHBand="0" w:firstRowFirstColumn="0" w:firstRowLastColumn="0" w:lastRowFirstColumn="0" w:lastRowLastColumn="0"/>
          <w:trHeight w:val="441"/>
        </w:trPr>
        <w:tc>
          <w:tcPr>
            <w:cnfStyle w:val="001000000000" w:firstRow="0" w:lastRow="0" w:firstColumn="1" w:lastColumn="0" w:oddVBand="0" w:evenVBand="0" w:oddHBand="0" w:evenHBand="0" w:firstRowFirstColumn="0" w:firstRowLastColumn="0" w:lastRowFirstColumn="0" w:lastRowLastColumn="0"/>
            <w:tcW w:w="2879" w:type="dxa"/>
          </w:tcPr>
          <w:p w14:paraId="2C9746E3" w14:textId="77777777" w:rsidR="007710D2" w:rsidRPr="009E517C" w:rsidRDefault="007710D2" w:rsidP="00232126">
            <w:pPr>
              <w:spacing w:line="360" w:lineRule="auto"/>
              <w:rPr>
                <w:rFonts w:ascii="Lato" w:hAnsi="Lato" w:cstheme="minorHAnsi"/>
                <w:bCs w:val="0"/>
                <w:i/>
              </w:rPr>
            </w:pPr>
            <w:r w:rsidRPr="009E517C">
              <w:rPr>
                <w:rFonts w:ascii="Lato" w:hAnsi="Lato" w:cstheme="minorHAnsi"/>
                <w:bCs w:val="0"/>
              </w:rPr>
              <w:t>Thematic areas</w:t>
            </w:r>
          </w:p>
        </w:tc>
        <w:tc>
          <w:tcPr>
            <w:tcW w:w="6475" w:type="dxa"/>
          </w:tcPr>
          <w:p w14:paraId="42873886" w14:textId="4C206410" w:rsidR="007710D2" w:rsidRPr="009E517C" w:rsidRDefault="008D05A9" w:rsidP="440F3942">
            <w:pPr>
              <w:spacing w:line="360" w:lineRule="auto"/>
              <w:cnfStyle w:val="000000100000" w:firstRow="0" w:lastRow="0" w:firstColumn="0" w:lastColumn="0" w:oddVBand="0" w:evenVBand="0" w:oddHBand="1" w:evenHBand="0" w:firstRowFirstColumn="0" w:firstRowLastColumn="0" w:lastRowFirstColumn="0" w:lastRowLastColumn="0"/>
              <w:rPr>
                <w:rFonts w:ascii="Lato" w:hAnsi="Lato"/>
                <w:color w:val="0070C0"/>
              </w:rPr>
            </w:pPr>
            <w:r w:rsidRPr="00041EE7">
              <w:rPr>
                <w:rFonts w:ascii="Lato" w:hAnsi="Lato" w:cstheme="majorHAnsi"/>
              </w:rPr>
              <w:t xml:space="preserve">Basic education, </w:t>
            </w:r>
            <w:r w:rsidR="004306BF" w:rsidRPr="00041EE7">
              <w:rPr>
                <w:rFonts w:ascii="Lato" w:hAnsi="Lato" w:cstheme="majorHAnsi"/>
              </w:rPr>
              <w:t>c</w:t>
            </w:r>
            <w:r w:rsidR="00D2730A" w:rsidRPr="00041EE7">
              <w:rPr>
                <w:rFonts w:ascii="Lato" w:hAnsi="Lato" w:cstheme="majorHAnsi"/>
              </w:rPr>
              <w:t xml:space="preserve">hild protection and </w:t>
            </w:r>
            <w:r w:rsidR="004306BF" w:rsidRPr="00041EE7">
              <w:rPr>
                <w:rFonts w:ascii="Lato" w:hAnsi="Lato" w:cstheme="majorHAnsi"/>
              </w:rPr>
              <w:t>child right</w:t>
            </w:r>
            <w:r w:rsidR="00AC666F">
              <w:rPr>
                <w:rFonts w:ascii="Lato" w:hAnsi="Lato" w:cstheme="majorHAnsi"/>
              </w:rPr>
              <w:t>s</w:t>
            </w:r>
            <w:r w:rsidR="004306BF" w:rsidRPr="00041EE7">
              <w:rPr>
                <w:rFonts w:ascii="Lato" w:hAnsi="Lato" w:cstheme="majorHAnsi"/>
              </w:rPr>
              <w:t xml:space="preserve"> governance</w:t>
            </w:r>
            <w:r w:rsidR="004306BF" w:rsidRPr="009E517C">
              <w:rPr>
                <w:rFonts w:ascii="Lato" w:hAnsi="Lato"/>
                <w:color w:val="0070C0"/>
              </w:rPr>
              <w:t xml:space="preserve"> </w:t>
            </w:r>
          </w:p>
        </w:tc>
      </w:tr>
      <w:tr w:rsidR="007710D2" w:rsidRPr="002E0763" w14:paraId="6D988401" w14:textId="77777777" w:rsidTr="00B93FCA">
        <w:trPr>
          <w:trHeight w:val="441"/>
        </w:trPr>
        <w:tc>
          <w:tcPr>
            <w:cnfStyle w:val="001000000000" w:firstRow="0" w:lastRow="0" w:firstColumn="1" w:lastColumn="0" w:oddVBand="0" w:evenVBand="0" w:oddHBand="0" w:evenHBand="0" w:firstRowFirstColumn="0" w:firstRowLastColumn="0" w:lastRowFirstColumn="0" w:lastRowLastColumn="0"/>
            <w:tcW w:w="2879" w:type="dxa"/>
          </w:tcPr>
          <w:p w14:paraId="4A20E721" w14:textId="77777777" w:rsidR="007710D2" w:rsidRPr="009E517C" w:rsidRDefault="007710D2" w:rsidP="00232126">
            <w:pPr>
              <w:spacing w:line="360" w:lineRule="auto"/>
              <w:rPr>
                <w:rFonts w:ascii="Lato" w:hAnsi="Lato" w:cstheme="minorHAnsi"/>
                <w:bCs w:val="0"/>
                <w:i/>
              </w:rPr>
            </w:pPr>
            <w:r w:rsidRPr="009E517C">
              <w:rPr>
                <w:rFonts w:ascii="Lato" w:hAnsi="Lato" w:cstheme="minorHAnsi"/>
                <w:bCs w:val="0"/>
              </w:rPr>
              <w:t>Donor</w:t>
            </w:r>
          </w:p>
        </w:tc>
        <w:tc>
          <w:tcPr>
            <w:tcW w:w="6475" w:type="dxa"/>
          </w:tcPr>
          <w:p w14:paraId="6B4FC07E" w14:textId="188C1531" w:rsidR="007710D2" w:rsidRPr="009E517C" w:rsidRDefault="00F6432B" w:rsidP="440F3942">
            <w:pPr>
              <w:spacing w:line="360" w:lineRule="auto"/>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041EE7">
              <w:rPr>
                <w:rFonts w:ascii="Lato" w:hAnsi="Lato" w:cstheme="majorHAnsi"/>
              </w:rPr>
              <w:t>The European Union (</w:t>
            </w:r>
            <w:r w:rsidR="00811E63">
              <w:rPr>
                <w:rFonts w:ascii="Lato" w:hAnsi="Lato" w:cstheme="majorHAnsi"/>
              </w:rPr>
              <w:t>INTPA</w:t>
            </w:r>
            <w:r w:rsidRPr="00041EE7">
              <w:rPr>
                <w:rFonts w:ascii="Lato" w:hAnsi="Lato" w:cstheme="majorHAnsi"/>
              </w:rPr>
              <w:t>)</w:t>
            </w:r>
          </w:p>
        </w:tc>
      </w:tr>
      <w:tr w:rsidR="007710D2" w:rsidRPr="002E0763" w14:paraId="459E5872" w14:textId="77777777" w:rsidTr="001465BE">
        <w:trPr>
          <w:cnfStyle w:val="000000100000" w:firstRow="0" w:lastRow="0" w:firstColumn="0" w:lastColumn="0" w:oddVBand="0" w:evenVBand="0" w:oddHBand="1"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2879" w:type="dxa"/>
          </w:tcPr>
          <w:p w14:paraId="0F0CF94D" w14:textId="77777777" w:rsidR="007710D2" w:rsidRPr="009E517C" w:rsidRDefault="007710D2" w:rsidP="00232126">
            <w:pPr>
              <w:spacing w:line="360" w:lineRule="auto"/>
              <w:rPr>
                <w:rFonts w:ascii="Lato" w:hAnsi="Lato" w:cstheme="minorHAnsi"/>
                <w:bCs w:val="0"/>
                <w:i/>
              </w:rPr>
            </w:pPr>
            <w:r w:rsidRPr="009E517C">
              <w:rPr>
                <w:rFonts w:ascii="Lato" w:hAnsi="Lato" w:cstheme="minorHAnsi"/>
                <w:bCs w:val="0"/>
              </w:rPr>
              <w:t>Estimated beneficiaries</w:t>
            </w:r>
          </w:p>
        </w:tc>
        <w:tc>
          <w:tcPr>
            <w:tcW w:w="6475" w:type="dxa"/>
          </w:tcPr>
          <w:p w14:paraId="38CDAE23" w14:textId="14FDA791" w:rsidR="009C6AB0" w:rsidRPr="009E517C" w:rsidRDefault="002C151E" w:rsidP="00041EE7">
            <w:pPr>
              <w:spacing w:line="36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041EE7">
              <w:rPr>
                <w:rFonts w:ascii="Lato" w:hAnsi="Lato" w:cstheme="majorHAnsi"/>
              </w:rPr>
              <w:t>78,000 children (</w:t>
            </w:r>
            <w:r w:rsidR="00965FD5" w:rsidRPr="00041EE7">
              <w:rPr>
                <w:rFonts w:ascii="Lato" w:hAnsi="Lato" w:cstheme="majorHAnsi"/>
              </w:rPr>
              <w:t>40</w:t>
            </w:r>
            <w:r w:rsidR="002F67DC" w:rsidRPr="00041EE7">
              <w:rPr>
                <w:rFonts w:ascii="Lato" w:hAnsi="Lato" w:cstheme="majorHAnsi"/>
              </w:rPr>
              <w:t>,802</w:t>
            </w:r>
            <w:r w:rsidRPr="00041EE7">
              <w:rPr>
                <w:rFonts w:ascii="Lato" w:hAnsi="Lato" w:cstheme="majorHAnsi"/>
              </w:rPr>
              <w:t xml:space="preserve"> girls and 3</w:t>
            </w:r>
            <w:r w:rsidR="002F67DC" w:rsidRPr="00041EE7">
              <w:rPr>
                <w:rFonts w:ascii="Lato" w:hAnsi="Lato" w:cstheme="majorHAnsi"/>
              </w:rPr>
              <w:t xml:space="preserve">7,198 </w:t>
            </w:r>
            <w:r w:rsidRPr="00041EE7">
              <w:rPr>
                <w:rFonts w:ascii="Lato" w:hAnsi="Lato" w:cstheme="majorHAnsi"/>
              </w:rPr>
              <w:t>boys</w:t>
            </w:r>
            <w:r w:rsidR="009E517C" w:rsidRPr="00041EE7">
              <w:rPr>
                <w:rFonts w:ascii="Lato" w:hAnsi="Lato" w:cstheme="majorHAnsi"/>
              </w:rPr>
              <w:t>)</w:t>
            </w:r>
          </w:p>
        </w:tc>
      </w:tr>
      <w:tr w:rsidR="009C6AB0" w:rsidRPr="002E0763" w14:paraId="47B6C201" w14:textId="77777777" w:rsidTr="00B93FCA">
        <w:trPr>
          <w:trHeight w:val="907"/>
        </w:trPr>
        <w:tc>
          <w:tcPr>
            <w:cnfStyle w:val="001000000000" w:firstRow="0" w:lastRow="0" w:firstColumn="1" w:lastColumn="0" w:oddVBand="0" w:evenVBand="0" w:oddHBand="0" w:evenHBand="0" w:firstRowFirstColumn="0" w:firstRowLastColumn="0" w:lastRowFirstColumn="0" w:lastRowLastColumn="0"/>
            <w:tcW w:w="2879" w:type="dxa"/>
          </w:tcPr>
          <w:p w14:paraId="72CEF69A" w14:textId="1BCD2251" w:rsidR="009C6AB0" w:rsidRPr="009E517C" w:rsidRDefault="009E517C" w:rsidP="00232126">
            <w:pPr>
              <w:spacing w:line="360" w:lineRule="auto"/>
              <w:rPr>
                <w:rFonts w:ascii="Lato" w:hAnsi="Lato" w:cstheme="minorHAnsi"/>
              </w:rPr>
            </w:pPr>
            <w:r w:rsidRPr="009E517C">
              <w:rPr>
                <w:rFonts w:ascii="Lato" w:hAnsi="Lato" w:cstheme="minorHAnsi"/>
              </w:rPr>
              <w:t xml:space="preserve">Project stakeholders </w:t>
            </w:r>
          </w:p>
        </w:tc>
        <w:tc>
          <w:tcPr>
            <w:tcW w:w="6475" w:type="dxa"/>
          </w:tcPr>
          <w:p w14:paraId="4BB6F50D" w14:textId="45DF6ADA" w:rsidR="00636C8D" w:rsidRPr="00636C8D" w:rsidRDefault="009E517C" w:rsidP="00636C8D">
            <w:pPr>
              <w:spacing w:line="360" w:lineRule="auto"/>
              <w:cnfStyle w:val="000000000000" w:firstRow="0" w:lastRow="0" w:firstColumn="0" w:lastColumn="0" w:oddVBand="0" w:evenVBand="0" w:oddHBand="0" w:evenHBand="0" w:firstRowFirstColumn="0" w:firstRowLastColumn="0" w:lastRowFirstColumn="0" w:lastRowLastColumn="0"/>
              <w:rPr>
                <w:rFonts w:ascii="Lato" w:hAnsi="Lato" w:cstheme="majorHAnsi"/>
              </w:rPr>
            </w:pPr>
            <w:r w:rsidRPr="00041EE7">
              <w:rPr>
                <w:rFonts w:ascii="Lato" w:hAnsi="Lato" w:cstheme="majorHAnsi"/>
              </w:rPr>
              <w:t xml:space="preserve">State Ministry of Education </w:t>
            </w:r>
          </w:p>
          <w:p w14:paraId="44E3D0B5" w14:textId="77777777" w:rsidR="00636C8D" w:rsidRPr="00B01903" w:rsidRDefault="00636C8D" w:rsidP="00636C8D">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Lato" w:hAnsi="Lato"/>
              </w:rPr>
            </w:pPr>
            <w:r w:rsidRPr="00B01903">
              <w:rPr>
                <w:rFonts w:ascii="Lato" w:hAnsi="Lato"/>
              </w:rPr>
              <w:t xml:space="preserve">Ministry of Social Affairs </w:t>
            </w:r>
          </w:p>
          <w:p w14:paraId="72CA998D" w14:textId="77777777" w:rsidR="00636C8D" w:rsidRPr="00B01903" w:rsidRDefault="00636C8D" w:rsidP="00636C8D">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Lato" w:hAnsi="Lato"/>
              </w:rPr>
            </w:pPr>
            <w:r w:rsidRPr="00B01903">
              <w:rPr>
                <w:rFonts w:ascii="Lato" w:hAnsi="Lato"/>
              </w:rPr>
              <w:t>Ministry of Finance</w:t>
            </w:r>
          </w:p>
          <w:p w14:paraId="6171A258" w14:textId="77777777" w:rsidR="00636C8D" w:rsidRPr="00B01903" w:rsidRDefault="00636C8D" w:rsidP="00636C8D">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Lato" w:hAnsi="Lato"/>
              </w:rPr>
            </w:pPr>
            <w:r w:rsidRPr="00B01903">
              <w:rPr>
                <w:rFonts w:ascii="Lato" w:hAnsi="Lato"/>
              </w:rPr>
              <w:t xml:space="preserve">National Council of Child Welfare (NCCW) </w:t>
            </w:r>
          </w:p>
          <w:p w14:paraId="4B5181C6" w14:textId="5F6DE801" w:rsidR="009E517C" w:rsidRPr="00041EE7" w:rsidRDefault="00636C8D" w:rsidP="00636C8D">
            <w:pPr>
              <w:spacing w:line="360" w:lineRule="auto"/>
              <w:cnfStyle w:val="000000000000" w:firstRow="0" w:lastRow="0" w:firstColumn="0" w:lastColumn="0" w:oddVBand="0" w:evenVBand="0" w:oddHBand="0" w:evenHBand="0" w:firstRowFirstColumn="0" w:firstRowLastColumn="0" w:lastRowFirstColumn="0" w:lastRowLastColumn="0"/>
              <w:rPr>
                <w:rFonts w:ascii="Lato" w:hAnsi="Lato" w:cstheme="majorHAnsi"/>
              </w:rPr>
            </w:pPr>
            <w:r w:rsidRPr="00B01903">
              <w:rPr>
                <w:rFonts w:ascii="Lato" w:hAnsi="Lato"/>
              </w:rPr>
              <w:t>State Council of Child Welfare (SCCW)</w:t>
            </w:r>
          </w:p>
          <w:p w14:paraId="10EC58BB" w14:textId="127C85A0" w:rsidR="009E517C" w:rsidRPr="00041EE7" w:rsidRDefault="008C3E70" w:rsidP="009E517C">
            <w:pPr>
              <w:spacing w:line="360" w:lineRule="auto"/>
              <w:cnfStyle w:val="000000000000" w:firstRow="0" w:lastRow="0" w:firstColumn="0" w:lastColumn="0" w:oddVBand="0" w:evenVBand="0" w:oddHBand="0" w:evenHBand="0" w:firstRowFirstColumn="0" w:firstRowLastColumn="0" w:lastRowFirstColumn="0" w:lastRowLastColumn="0"/>
              <w:rPr>
                <w:rFonts w:ascii="Lato" w:hAnsi="Lato" w:cstheme="majorHAnsi"/>
              </w:rPr>
            </w:pPr>
            <w:r w:rsidRPr="00041EE7">
              <w:rPr>
                <w:rFonts w:ascii="Lato" w:hAnsi="Lato" w:cstheme="majorHAnsi"/>
              </w:rPr>
              <w:t xml:space="preserve">Primary schools, ALPs and </w:t>
            </w:r>
            <w:r w:rsidR="00AF719F" w:rsidRPr="00041EE7">
              <w:rPr>
                <w:rFonts w:ascii="Lato" w:hAnsi="Lato" w:cstheme="majorHAnsi"/>
              </w:rPr>
              <w:t>catch-up</w:t>
            </w:r>
            <w:r w:rsidRPr="00041EE7">
              <w:rPr>
                <w:rFonts w:ascii="Lato" w:hAnsi="Lato" w:cstheme="majorHAnsi"/>
              </w:rPr>
              <w:t xml:space="preserve"> </w:t>
            </w:r>
            <w:r w:rsidR="00AF719F" w:rsidRPr="00041EE7">
              <w:rPr>
                <w:rFonts w:ascii="Lato" w:hAnsi="Lato" w:cstheme="majorHAnsi"/>
              </w:rPr>
              <w:t>classes</w:t>
            </w:r>
          </w:p>
          <w:p w14:paraId="055C5012" w14:textId="77777777" w:rsidR="00822B80" w:rsidRPr="00822B80" w:rsidRDefault="009E517C" w:rsidP="009E517C">
            <w:pPr>
              <w:spacing w:line="360" w:lineRule="auto"/>
              <w:cnfStyle w:val="000000000000" w:firstRow="0" w:lastRow="0" w:firstColumn="0" w:lastColumn="0" w:oddVBand="0" w:evenVBand="0" w:oddHBand="0" w:evenHBand="0" w:firstRowFirstColumn="0" w:firstRowLastColumn="0" w:lastRowFirstColumn="0" w:lastRowLastColumn="0"/>
              <w:rPr>
                <w:rFonts w:ascii="Lato" w:hAnsi="Lato" w:cs="Helvetica"/>
                <w:color w:val="000000"/>
                <w:lang w:val="en-US"/>
              </w:rPr>
            </w:pPr>
            <w:r w:rsidRPr="00822B80">
              <w:rPr>
                <w:rFonts w:ascii="Lato" w:hAnsi="Lato" w:cstheme="majorHAnsi"/>
              </w:rPr>
              <w:t>Parent-Teacher Associations</w:t>
            </w:r>
            <w:r w:rsidR="005D1B71" w:rsidRPr="00822B80">
              <w:rPr>
                <w:rFonts w:ascii="Lato" w:hAnsi="Lato" w:cstheme="majorHAnsi"/>
              </w:rPr>
              <w:t>, Mother</w:t>
            </w:r>
            <w:r w:rsidR="00D708A4" w:rsidRPr="00822B80">
              <w:rPr>
                <w:rFonts w:ascii="Lato" w:hAnsi="Lato" w:cstheme="majorHAnsi"/>
              </w:rPr>
              <w:t>s</w:t>
            </w:r>
            <w:r w:rsidR="005D1B71" w:rsidRPr="00822B80">
              <w:rPr>
                <w:rFonts w:ascii="Lato" w:hAnsi="Lato" w:cstheme="majorHAnsi"/>
              </w:rPr>
              <w:t xml:space="preserve"> Groups</w:t>
            </w:r>
            <w:r w:rsidR="00176F1A" w:rsidRPr="00822B80">
              <w:rPr>
                <w:rFonts w:ascii="Lato" w:hAnsi="Lato" w:cstheme="majorHAnsi"/>
              </w:rPr>
              <w:t>, Community-Based Child Protection Networks (C</w:t>
            </w:r>
            <w:r w:rsidR="000056D9" w:rsidRPr="00822B80">
              <w:rPr>
                <w:rFonts w:ascii="Lato" w:hAnsi="Lato" w:cstheme="majorHAnsi"/>
              </w:rPr>
              <w:t>BCPNs)</w:t>
            </w:r>
            <w:r w:rsidR="00822B80" w:rsidRPr="00822B80">
              <w:rPr>
                <w:rFonts w:ascii="Lato" w:hAnsi="Lato" w:cstheme="majorHAnsi"/>
              </w:rPr>
              <w:t xml:space="preserve">, Community level </w:t>
            </w:r>
            <w:r w:rsidR="00822B80" w:rsidRPr="00822B80">
              <w:rPr>
                <w:rFonts w:ascii="Lato" w:hAnsi="Lato" w:cs="Helvetica"/>
                <w:color w:val="000000"/>
                <w:lang w:val="en-US"/>
              </w:rPr>
              <w:t xml:space="preserve">Transparency and Accountability structures </w:t>
            </w:r>
          </w:p>
          <w:p w14:paraId="75791D33" w14:textId="19344589" w:rsidR="009E517C" w:rsidRPr="00041EE7" w:rsidRDefault="009E517C" w:rsidP="009E517C">
            <w:pPr>
              <w:spacing w:line="360" w:lineRule="auto"/>
              <w:cnfStyle w:val="000000000000" w:firstRow="0" w:lastRow="0" w:firstColumn="0" w:lastColumn="0" w:oddVBand="0" w:evenVBand="0" w:oddHBand="0" w:evenHBand="0" w:firstRowFirstColumn="0" w:firstRowLastColumn="0" w:lastRowFirstColumn="0" w:lastRowLastColumn="0"/>
              <w:rPr>
                <w:rFonts w:ascii="Lato" w:hAnsi="Lato" w:cstheme="majorHAnsi"/>
              </w:rPr>
            </w:pPr>
            <w:r w:rsidRPr="00041EE7">
              <w:rPr>
                <w:rFonts w:ascii="Lato" w:hAnsi="Lato" w:cstheme="majorHAnsi"/>
              </w:rPr>
              <w:t>Community leaders</w:t>
            </w:r>
          </w:p>
          <w:p w14:paraId="08D753CE" w14:textId="4EF62B24" w:rsidR="002D2501" w:rsidRPr="00636C8D" w:rsidRDefault="009E517C" w:rsidP="00636C8D">
            <w:pPr>
              <w:spacing w:line="360" w:lineRule="auto"/>
              <w:cnfStyle w:val="000000000000" w:firstRow="0" w:lastRow="0" w:firstColumn="0" w:lastColumn="0" w:oddVBand="0" w:evenVBand="0" w:oddHBand="0" w:evenHBand="0" w:firstRowFirstColumn="0" w:firstRowLastColumn="0" w:lastRowFirstColumn="0" w:lastRowLastColumn="0"/>
              <w:rPr>
                <w:rFonts w:ascii="Lato" w:hAnsi="Lato" w:cstheme="majorHAnsi"/>
              </w:rPr>
            </w:pPr>
            <w:r w:rsidRPr="00041EE7">
              <w:rPr>
                <w:rFonts w:ascii="Lato" w:hAnsi="Lato" w:cstheme="majorHAnsi"/>
              </w:rPr>
              <w:t>Case workers</w:t>
            </w:r>
            <w:r w:rsidR="002D2501" w:rsidRPr="00B01903">
              <w:rPr>
                <w:rFonts w:ascii="Lato" w:hAnsi="Lato"/>
              </w:rPr>
              <w:t xml:space="preserve"> </w:t>
            </w:r>
          </w:p>
        </w:tc>
      </w:tr>
      <w:tr w:rsidR="007710D2" w:rsidRPr="002E0763" w14:paraId="7A070F23" w14:textId="77777777" w:rsidTr="00B93FCA">
        <w:trPr>
          <w:cnfStyle w:val="000000100000" w:firstRow="0" w:lastRow="0" w:firstColumn="0" w:lastColumn="0" w:oddVBand="0" w:evenVBand="0" w:oddHBand="1" w:evenHBand="0" w:firstRowFirstColumn="0" w:firstRowLastColumn="0" w:lastRowFirstColumn="0" w:lastRowLastColumn="0"/>
          <w:trHeight w:val="1349"/>
        </w:trPr>
        <w:tc>
          <w:tcPr>
            <w:cnfStyle w:val="001000000000" w:firstRow="0" w:lastRow="0" w:firstColumn="1" w:lastColumn="0" w:oddVBand="0" w:evenVBand="0" w:oddHBand="0" w:evenHBand="0" w:firstRowFirstColumn="0" w:firstRowLastColumn="0" w:lastRowFirstColumn="0" w:lastRowLastColumn="0"/>
            <w:tcW w:w="2879" w:type="dxa"/>
          </w:tcPr>
          <w:p w14:paraId="66B3DE2F" w14:textId="183D58A5" w:rsidR="007710D2" w:rsidRPr="009E517C" w:rsidRDefault="007710D2" w:rsidP="00232126">
            <w:pPr>
              <w:spacing w:line="360" w:lineRule="auto"/>
              <w:rPr>
                <w:rFonts w:ascii="Lato" w:hAnsi="Lato" w:cstheme="minorHAnsi"/>
                <w:bCs w:val="0"/>
                <w:i/>
              </w:rPr>
            </w:pPr>
            <w:r w:rsidRPr="009E517C">
              <w:rPr>
                <w:rFonts w:ascii="Lato" w:hAnsi="Lato" w:cstheme="minorHAnsi"/>
                <w:bCs w:val="0"/>
              </w:rPr>
              <w:t>Overall objective</w:t>
            </w:r>
            <w:r w:rsidR="002D582B" w:rsidRPr="009E517C">
              <w:rPr>
                <w:rFonts w:ascii="Lato" w:hAnsi="Lato" w:cstheme="minorHAnsi"/>
                <w:bCs w:val="0"/>
              </w:rPr>
              <w:t xml:space="preserve"> of the project</w:t>
            </w:r>
          </w:p>
        </w:tc>
        <w:tc>
          <w:tcPr>
            <w:tcW w:w="6475" w:type="dxa"/>
          </w:tcPr>
          <w:p w14:paraId="1D5FA9F0" w14:textId="4B619A7D" w:rsidR="007710D2" w:rsidRPr="009E517C" w:rsidRDefault="00253B67" w:rsidP="00636C8D">
            <w:pPr>
              <w:spacing w:line="360" w:lineRule="auto"/>
              <w:jc w:val="both"/>
              <w:cnfStyle w:val="000000100000" w:firstRow="0" w:lastRow="0" w:firstColumn="0" w:lastColumn="0" w:oddVBand="0" w:evenVBand="0" w:oddHBand="1" w:evenHBand="0" w:firstRowFirstColumn="0" w:firstRowLastColumn="0" w:lastRowFirstColumn="0" w:lastRowLastColumn="0"/>
              <w:rPr>
                <w:rFonts w:ascii="Lato" w:hAnsi="Lato"/>
                <w:color w:val="0070C0"/>
              </w:rPr>
            </w:pPr>
            <w:r w:rsidRPr="00041EE7">
              <w:rPr>
                <w:rFonts w:ascii="Lato" w:hAnsi="Lato" w:cstheme="majorHAnsi"/>
              </w:rPr>
              <w:t>Contribute to ensuring that girls and boys in Sudan realize their right to quality, safe and inclusive primary education in a protective environment.</w:t>
            </w:r>
          </w:p>
        </w:tc>
      </w:tr>
    </w:tbl>
    <w:p w14:paraId="3CA6DB60" w14:textId="77777777" w:rsidR="00A23707" w:rsidRPr="002E0763" w:rsidRDefault="00A23707">
      <w:pPr>
        <w:spacing w:after="200" w:line="276" w:lineRule="auto"/>
        <w:rPr>
          <w:rFonts w:ascii="Lato" w:hAnsi="Lato"/>
        </w:rPr>
      </w:pPr>
    </w:p>
    <w:p w14:paraId="4B5EBB7F" w14:textId="3F44E5F3" w:rsidR="00A81AE0" w:rsidRPr="00C82D8E" w:rsidRDefault="00F1333F" w:rsidP="00C82D8E">
      <w:pPr>
        <w:pStyle w:val="Heading1"/>
        <w:rPr>
          <w:rFonts w:ascii="Lato" w:hAnsi="Lato"/>
        </w:rPr>
      </w:pPr>
      <w:bookmarkStart w:id="3" w:name="_Toc61945682"/>
      <w:bookmarkStart w:id="4" w:name="_Toc224319641"/>
      <w:r w:rsidRPr="002E0763">
        <w:rPr>
          <w:rFonts w:ascii="Lato" w:hAnsi="Lato"/>
        </w:rPr>
        <w:lastRenderedPageBreak/>
        <w:t>Introduction</w:t>
      </w:r>
      <w:bookmarkEnd w:id="3"/>
      <w:bookmarkEnd w:id="4"/>
    </w:p>
    <w:p w14:paraId="03038DF0" w14:textId="51563AB7" w:rsidR="00021205" w:rsidRDefault="21734E12" w:rsidP="00B92E46">
      <w:pPr>
        <w:spacing w:after="200" w:line="276" w:lineRule="auto"/>
        <w:jc w:val="both"/>
        <w:rPr>
          <w:rFonts w:ascii="Lato" w:eastAsiaTheme="minorEastAsia" w:hAnsi="Lato"/>
          <w:color w:val="auto"/>
          <w:lang w:val="en-US"/>
        </w:rPr>
      </w:pPr>
      <w:r w:rsidRPr="4E16F33C">
        <w:rPr>
          <w:rFonts w:ascii="Lato" w:eastAsiaTheme="minorEastAsia" w:hAnsi="Lato"/>
          <w:color w:val="auto"/>
          <w:lang w:val="en-US"/>
        </w:rPr>
        <w:t xml:space="preserve">The project </w:t>
      </w:r>
      <w:r w:rsidRPr="00AB261A">
        <w:rPr>
          <w:rFonts w:ascii="Lato" w:eastAsiaTheme="minorEastAsia" w:hAnsi="Lato"/>
          <w:i/>
          <w:iCs/>
          <w:color w:val="auto"/>
          <w:lang w:val="en-US"/>
        </w:rPr>
        <w:t>“I</w:t>
      </w:r>
      <w:r w:rsidRPr="00AB261A">
        <w:rPr>
          <w:rFonts w:ascii="Lato" w:eastAsia="Lato" w:hAnsi="Lato" w:cs="Lato"/>
          <w:i/>
          <w:iCs/>
          <w:lang w:val="en-US"/>
        </w:rPr>
        <w:t xml:space="preserve">nclusive </w:t>
      </w:r>
      <w:r w:rsidR="000E21D4" w:rsidRPr="00AB261A">
        <w:rPr>
          <w:rFonts w:ascii="Lato" w:eastAsia="Lato" w:hAnsi="Lato" w:cs="Lato"/>
          <w:i/>
          <w:iCs/>
          <w:lang w:val="en-US"/>
        </w:rPr>
        <w:t>Q</w:t>
      </w:r>
      <w:r w:rsidRPr="00AB261A">
        <w:rPr>
          <w:rFonts w:ascii="Lato" w:eastAsia="Lato" w:hAnsi="Lato" w:cs="Lato"/>
          <w:i/>
          <w:iCs/>
          <w:lang w:val="en-US"/>
        </w:rPr>
        <w:t xml:space="preserve">uality </w:t>
      </w:r>
      <w:r w:rsidR="000E21D4" w:rsidRPr="00AB261A">
        <w:rPr>
          <w:rFonts w:ascii="Lato" w:eastAsia="Lato" w:hAnsi="Lato" w:cs="Lato"/>
          <w:i/>
          <w:iCs/>
          <w:lang w:val="en-US"/>
        </w:rPr>
        <w:t>Ed</w:t>
      </w:r>
      <w:r w:rsidRPr="00AB261A">
        <w:rPr>
          <w:rFonts w:ascii="Lato" w:eastAsia="Lato" w:hAnsi="Lato" w:cs="Lato"/>
          <w:i/>
          <w:iCs/>
          <w:lang w:val="en-US"/>
        </w:rPr>
        <w:t xml:space="preserve">ucation for the </w:t>
      </w:r>
      <w:r w:rsidR="000E21D4" w:rsidRPr="00AB261A">
        <w:rPr>
          <w:rFonts w:ascii="Lato" w:eastAsia="Lato" w:hAnsi="Lato" w:cs="Lato"/>
          <w:i/>
          <w:iCs/>
          <w:lang w:val="en-US"/>
        </w:rPr>
        <w:t>M</w:t>
      </w:r>
      <w:r w:rsidRPr="00AB261A">
        <w:rPr>
          <w:rFonts w:ascii="Lato" w:eastAsia="Lato" w:hAnsi="Lato" w:cs="Lato"/>
          <w:i/>
          <w:iCs/>
          <w:lang w:val="en-US"/>
        </w:rPr>
        <w:t xml:space="preserve">ost </w:t>
      </w:r>
      <w:r w:rsidR="000E21D4" w:rsidRPr="00AB261A">
        <w:rPr>
          <w:rFonts w:ascii="Lato" w:eastAsia="Lato" w:hAnsi="Lato" w:cs="Lato"/>
          <w:i/>
          <w:iCs/>
          <w:lang w:val="en-US"/>
        </w:rPr>
        <w:t>V</w:t>
      </w:r>
      <w:r w:rsidRPr="00AB261A">
        <w:rPr>
          <w:rFonts w:ascii="Lato" w:eastAsia="Lato" w:hAnsi="Lato" w:cs="Lato"/>
          <w:i/>
          <w:iCs/>
          <w:lang w:val="en-US"/>
        </w:rPr>
        <w:t xml:space="preserve">ulnerable </w:t>
      </w:r>
      <w:r w:rsidR="000E21D4" w:rsidRPr="00AB261A">
        <w:rPr>
          <w:rFonts w:ascii="Lato" w:eastAsia="Lato" w:hAnsi="Lato" w:cs="Lato"/>
          <w:i/>
          <w:iCs/>
          <w:lang w:val="en-US"/>
        </w:rPr>
        <w:t>C</w:t>
      </w:r>
      <w:r w:rsidRPr="00AB261A">
        <w:rPr>
          <w:rFonts w:ascii="Lato" w:eastAsia="Lato" w:hAnsi="Lato" w:cs="Lato"/>
          <w:i/>
          <w:iCs/>
          <w:lang w:val="en-US"/>
        </w:rPr>
        <w:t>hildren in Sudan”</w:t>
      </w:r>
      <w:r w:rsidR="000E21D4">
        <w:rPr>
          <w:rFonts w:ascii="Lato" w:eastAsiaTheme="minorEastAsia" w:hAnsi="Lato"/>
          <w:color w:val="auto"/>
          <w:lang w:val="en-US"/>
        </w:rPr>
        <w:t xml:space="preserve">, funded by </w:t>
      </w:r>
      <w:r w:rsidR="000E21D4" w:rsidRPr="00041EE7">
        <w:rPr>
          <w:rFonts w:ascii="Lato" w:hAnsi="Lato" w:cstheme="majorHAnsi"/>
        </w:rPr>
        <w:t>The European Union (</w:t>
      </w:r>
      <w:r w:rsidR="000E21D4">
        <w:rPr>
          <w:rFonts w:ascii="Lato" w:hAnsi="Lato" w:cstheme="majorHAnsi"/>
        </w:rPr>
        <w:t>INTPA</w:t>
      </w:r>
      <w:r w:rsidR="000E21D4" w:rsidRPr="00041EE7">
        <w:rPr>
          <w:rFonts w:ascii="Lato" w:hAnsi="Lato" w:cstheme="majorHAnsi"/>
        </w:rPr>
        <w:t>)</w:t>
      </w:r>
      <w:r w:rsidR="000E21D4">
        <w:rPr>
          <w:rFonts w:ascii="Lato" w:hAnsi="Lato" w:cstheme="majorHAnsi"/>
        </w:rPr>
        <w:t>,</w:t>
      </w:r>
      <w:r w:rsidR="000E21D4">
        <w:rPr>
          <w:rFonts w:ascii="Lato" w:eastAsiaTheme="minorEastAsia" w:hAnsi="Lato"/>
          <w:color w:val="auto"/>
          <w:lang w:val="en-US"/>
        </w:rPr>
        <w:t xml:space="preserve"> </w:t>
      </w:r>
      <w:r w:rsidRPr="4E16F33C">
        <w:rPr>
          <w:rFonts w:ascii="Lato" w:eastAsiaTheme="minorEastAsia" w:hAnsi="Lato"/>
          <w:color w:val="auto"/>
          <w:lang w:val="en-US"/>
        </w:rPr>
        <w:t xml:space="preserve">aims </w:t>
      </w:r>
      <w:r w:rsidR="00AB261A">
        <w:rPr>
          <w:rFonts w:ascii="Lato" w:eastAsiaTheme="minorEastAsia" w:hAnsi="Lato"/>
          <w:color w:val="auto"/>
          <w:lang w:val="en-US"/>
        </w:rPr>
        <w:t>to</w:t>
      </w:r>
      <w:r w:rsidR="05548628" w:rsidRPr="4E16F33C">
        <w:rPr>
          <w:rFonts w:ascii="Lato" w:eastAsiaTheme="minorEastAsia" w:hAnsi="Lato"/>
          <w:color w:val="auto"/>
          <w:lang w:val="en-US"/>
        </w:rPr>
        <w:t xml:space="preserve"> </w:t>
      </w:r>
      <w:r w:rsidR="403636D6" w:rsidRPr="4E16F33C">
        <w:rPr>
          <w:rFonts w:ascii="Lato" w:eastAsiaTheme="minorEastAsia" w:hAnsi="Lato"/>
          <w:color w:val="auto"/>
          <w:lang w:val="en-US"/>
        </w:rPr>
        <w:t>suppor</w:t>
      </w:r>
      <w:r w:rsidR="00AB261A">
        <w:rPr>
          <w:rFonts w:ascii="Lato" w:eastAsiaTheme="minorEastAsia" w:hAnsi="Lato"/>
          <w:color w:val="auto"/>
          <w:lang w:val="en-US"/>
        </w:rPr>
        <w:t>t</w:t>
      </w:r>
      <w:r w:rsidR="691D0EB0" w:rsidRPr="4E16F33C">
        <w:rPr>
          <w:rFonts w:ascii="Lato" w:eastAsiaTheme="minorEastAsia" w:hAnsi="Lato"/>
          <w:color w:val="auto"/>
          <w:lang w:val="en-US"/>
        </w:rPr>
        <w:t xml:space="preserve"> </w:t>
      </w:r>
      <w:r w:rsidR="403636D6" w:rsidRPr="4E16F33C">
        <w:rPr>
          <w:rFonts w:ascii="Lato" w:eastAsiaTheme="minorEastAsia" w:hAnsi="Lato"/>
          <w:color w:val="auto"/>
          <w:lang w:val="en-US"/>
        </w:rPr>
        <w:t>education</w:t>
      </w:r>
      <w:r w:rsidR="23E1E6B1" w:rsidRPr="4E16F33C">
        <w:rPr>
          <w:rFonts w:ascii="Lato" w:eastAsiaTheme="minorEastAsia" w:hAnsi="Lato"/>
          <w:color w:val="auto"/>
          <w:lang w:val="en-US"/>
        </w:rPr>
        <w:t xml:space="preserve"> and child protection services </w:t>
      </w:r>
      <w:r w:rsidR="001311C0">
        <w:rPr>
          <w:rFonts w:ascii="Lato" w:eastAsiaTheme="minorEastAsia" w:hAnsi="Lato"/>
          <w:color w:val="auto"/>
          <w:lang w:val="en-US"/>
        </w:rPr>
        <w:t>in seven</w:t>
      </w:r>
      <w:r w:rsidR="23E1E6B1" w:rsidRPr="4E16F33C">
        <w:rPr>
          <w:rFonts w:ascii="Lato" w:eastAsiaTheme="minorEastAsia" w:hAnsi="Lato"/>
          <w:color w:val="auto"/>
          <w:lang w:val="en-US"/>
        </w:rPr>
        <w:t xml:space="preserve"> </w:t>
      </w:r>
      <w:r w:rsidR="1D7F0D33" w:rsidRPr="4E16F33C">
        <w:rPr>
          <w:rFonts w:ascii="Lato" w:eastAsiaTheme="minorEastAsia" w:hAnsi="Lato"/>
          <w:color w:val="auto"/>
          <w:lang w:val="en-US"/>
        </w:rPr>
        <w:t>states</w:t>
      </w:r>
      <w:r w:rsidR="38021428" w:rsidRPr="4E16F33C">
        <w:rPr>
          <w:rFonts w:ascii="Lato" w:eastAsiaTheme="minorEastAsia" w:hAnsi="Lato"/>
          <w:color w:val="auto"/>
          <w:lang w:val="en-US"/>
        </w:rPr>
        <w:t xml:space="preserve"> </w:t>
      </w:r>
      <w:r w:rsidR="3ADB3FC8" w:rsidRPr="4E16F33C">
        <w:rPr>
          <w:rFonts w:ascii="Lato" w:eastAsiaTheme="minorEastAsia" w:hAnsi="Lato"/>
          <w:color w:val="auto"/>
          <w:lang w:val="en-US"/>
        </w:rPr>
        <w:t>in Sudan</w:t>
      </w:r>
      <w:r w:rsidR="00DD5CD9">
        <w:rPr>
          <w:rFonts w:ascii="Lato" w:eastAsiaTheme="minorEastAsia" w:hAnsi="Lato"/>
          <w:color w:val="auto"/>
          <w:lang w:val="en-US"/>
        </w:rPr>
        <w:t xml:space="preserve">: </w:t>
      </w:r>
      <w:r w:rsidR="38021428" w:rsidRPr="4E16F33C">
        <w:rPr>
          <w:rFonts w:ascii="Lato" w:eastAsiaTheme="minorEastAsia" w:hAnsi="Lato"/>
          <w:color w:val="auto"/>
          <w:lang w:val="en-US"/>
        </w:rPr>
        <w:t>N</w:t>
      </w:r>
      <w:r w:rsidR="000E21D4">
        <w:rPr>
          <w:rFonts w:ascii="Lato" w:eastAsiaTheme="minorEastAsia" w:hAnsi="Lato"/>
          <w:color w:val="auto"/>
          <w:lang w:val="en-US"/>
        </w:rPr>
        <w:t xml:space="preserve">orth </w:t>
      </w:r>
      <w:r w:rsidR="38021428" w:rsidRPr="4E16F33C">
        <w:rPr>
          <w:rFonts w:ascii="Lato" w:eastAsiaTheme="minorEastAsia" w:hAnsi="Lato"/>
          <w:color w:val="auto"/>
          <w:lang w:val="en-US"/>
        </w:rPr>
        <w:t>K</w:t>
      </w:r>
      <w:r w:rsidR="000E21D4">
        <w:rPr>
          <w:rFonts w:ascii="Lato" w:eastAsiaTheme="minorEastAsia" w:hAnsi="Lato"/>
          <w:color w:val="auto"/>
          <w:lang w:val="en-US"/>
        </w:rPr>
        <w:t>ordofan</w:t>
      </w:r>
      <w:r w:rsidR="38021428" w:rsidRPr="4E16F33C">
        <w:rPr>
          <w:rFonts w:ascii="Lato" w:eastAsiaTheme="minorEastAsia" w:hAnsi="Lato"/>
          <w:color w:val="auto"/>
          <w:lang w:val="en-US"/>
        </w:rPr>
        <w:t>, S</w:t>
      </w:r>
      <w:r w:rsidR="000E21D4">
        <w:rPr>
          <w:rFonts w:ascii="Lato" w:eastAsiaTheme="minorEastAsia" w:hAnsi="Lato"/>
          <w:color w:val="auto"/>
          <w:lang w:val="en-US"/>
        </w:rPr>
        <w:t xml:space="preserve">outh </w:t>
      </w:r>
      <w:r w:rsidR="38021428" w:rsidRPr="4E16F33C">
        <w:rPr>
          <w:rFonts w:ascii="Lato" w:eastAsiaTheme="minorEastAsia" w:hAnsi="Lato"/>
          <w:color w:val="auto"/>
          <w:lang w:val="en-US"/>
        </w:rPr>
        <w:t>K</w:t>
      </w:r>
      <w:r w:rsidR="000E21D4">
        <w:rPr>
          <w:rFonts w:ascii="Lato" w:eastAsiaTheme="minorEastAsia" w:hAnsi="Lato"/>
          <w:color w:val="auto"/>
          <w:lang w:val="en-US"/>
        </w:rPr>
        <w:t>ordofan</w:t>
      </w:r>
      <w:r w:rsidR="38021428" w:rsidRPr="4E16F33C">
        <w:rPr>
          <w:rFonts w:ascii="Lato" w:eastAsiaTheme="minorEastAsia" w:hAnsi="Lato"/>
          <w:color w:val="auto"/>
          <w:lang w:val="en-US"/>
        </w:rPr>
        <w:t>, B</w:t>
      </w:r>
      <w:r w:rsidR="000E21D4">
        <w:rPr>
          <w:rFonts w:ascii="Lato" w:eastAsiaTheme="minorEastAsia" w:hAnsi="Lato"/>
          <w:color w:val="auto"/>
          <w:lang w:val="en-US"/>
        </w:rPr>
        <w:t xml:space="preserve">lue </w:t>
      </w:r>
      <w:r w:rsidR="38021428" w:rsidRPr="4E16F33C">
        <w:rPr>
          <w:rFonts w:ascii="Lato" w:eastAsiaTheme="minorEastAsia" w:hAnsi="Lato"/>
          <w:color w:val="auto"/>
          <w:lang w:val="en-US"/>
        </w:rPr>
        <w:t>N</w:t>
      </w:r>
      <w:r w:rsidR="000E21D4">
        <w:rPr>
          <w:rFonts w:ascii="Lato" w:eastAsiaTheme="minorEastAsia" w:hAnsi="Lato"/>
          <w:color w:val="auto"/>
          <w:lang w:val="en-US"/>
        </w:rPr>
        <w:t>ile</w:t>
      </w:r>
      <w:r w:rsidR="38021428" w:rsidRPr="4E16F33C">
        <w:rPr>
          <w:rFonts w:ascii="Lato" w:eastAsiaTheme="minorEastAsia" w:hAnsi="Lato"/>
          <w:color w:val="auto"/>
          <w:lang w:val="en-US"/>
        </w:rPr>
        <w:t>, S</w:t>
      </w:r>
      <w:r w:rsidR="000E21D4">
        <w:rPr>
          <w:rFonts w:ascii="Lato" w:eastAsiaTheme="minorEastAsia" w:hAnsi="Lato"/>
          <w:color w:val="auto"/>
          <w:lang w:val="en-US"/>
        </w:rPr>
        <w:t>ennar</w:t>
      </w:r>
      <w:r w:rsidR="38021428" w:rsidRPr="4E16F33C">
        <w:rPr>
          <w:rFonts w:ascii="Lato" w:eastAsiaTheme="minorEastAsia" w:hAnsi="Lato"/>
          <w:color w:val="auto"/>
          <w:lang w:val="en-US"/>
        </w:rPr>
        <w:t>, R</w:t>
      </w:r>
      <w:r w:rsidR="000E21D4">
        <w:rPr>
          <w:rFonts w:ascii="Lato" w:eastAsiaTheme="minorEastAsia" w:hAnsi="Lato"/>
          <w:color w:val="auto"/>
          <w:lang w:val="en-US"/>
        </w:rPr>
        <w:t xml:space="preserve">iver </w:t>
      </w:r>
      <w:r w:rsidR="38021428" w:rsidRPr="4E16F33C">
        <w:rPr>
          <w:rFonts w:ascii="Lato" w:eastAsiaTheme="minorEastAsia" w:hAnsi="Lato"/>
          <w:color w:val="auto"/>
          <w:lang w:val="en-US"/>
        </w:rPr>
        <w:t>N</w:t>
      </w:r>
      <w:r w:rsidR="000E21D4">
        <w:rPr>
          <w:rFonts w:ascii="Lato" w:eastAsiaTheme="minorEastAsia" w:hAnsi="Lato"/>
          <w:color w:val="auto"/>
          <w:lang w:val="en-US"/>
        </w:rPr>
        <w:t xml:space="preserve">ile, </w:t>
      </w:r>
      <w:r w:rsidR="38021428" w:rsidRPr="4E16F33C">
        <w:rPr>
          <w:rFonts w:ascii="Lato" w:eastAsiaTheme="minorEastAsia" w:hAnsi="Lato"/>
          <w:color w:val="auto"/>
          <w:lang w:val="en-US"/>
        </w:rPr>
        <w:t>R</w:t>
      </w:r>
      <w:r w:rsidR="000E21D4">
        <w:rPr>
          <w:rFonts w:ascii="Lato" w:eastAsiaTheme="minorEastAsia" w:hAnsi="Lato"/>
          <w:color w:val="auto"/>
          <w:lang w:val="en-US"/>
        </w:rPr>
        <w:t xml:space="preserve">ed </w:t>
      </w:r>
      <w:r w:rsidR="38021428" w:rsidRPr="4E16F33C">
        <w:rPr>
          <w:rFonts w:ascii="Lato" w:eastAsiaTheme="minorEastAsia" w:hAnsi="Lato"/>
          <w:color w:val="auto"/>
          <w:lang w:val="en-US"/>
        </w:rPr>
        <w:t>S</w:t>
      </w:r>
      <w:r w:rsidR="000E21D4">
        <w:rPr>
          <w:rFonts w:ascii="Lato" w:eastAsiaTheme="minorEastAsia" w:hAnsi="Lato"/>
          <w:color w:val="auto"/>
          <w:lang w:val="en-US"/>
        </w:rPr>
        <w:t>ea and Khartoum</w:t>
      </w:r>
      <w:r w:rsidR="38126EEF" w:rsidRPr="4E16F33C">
        <w:rPr>
          <w:rFonts w:ascii="Lato" w:eastAsiaTheme="minorEastAsia" w:hAnsi="Lato"/>
          <w:color w:val="auto"/>
          <w:lang w:val="en-US"/>
        </w:rPr>
        <w:t xml:space="preserve">. </w:t>
      </w:r>
      <w:r w:rsidR="00E671A3" w:rsidRPr="4E16F33C">
        <w:rPr>
          <w:rFonts w:ascii="Lato" w:eastAsiaTheme="minorEastAsia" w:hAnsi="Lato"/>
          <w:color w:val="auto"/>
          <w:lang w:val="en-US"/>
        </w:rPr>
        <w:t xml:space="preserve">The project started in January 2023 and </w:t>
      </w:r>
      <w:r w:rsidR="00E671A3">
        <w:rPr>
          <w:rFonts w:ascii="Lato" w:eastAsiaTheme="minorEastAsia" w:hAnsi="Lato"/>
          <w:color w:val="auto"/>
          <w:lang w:val="en-US"/>
        </w:rPr>
        <w:t>will end in</w:t>
      </w:r>
      <w:r w:rsidR="00E671A3" w:rsidRPr="4E16F33C">
        <w:rPr>
          <w:rFonts w:ascii="Lato" w:eastAsiaTheme="minorEastAsia" w:hAnsi="Lato"/>
          <w:color w:val="auto"/>
          <w:lang w:val="en-US"/>
        </w:rPr>
        <w:t xml:space="preserve"> June 2026</w:t>
      </w:r>
      <w:r w:rsidR="00E671A3">
        <w:rPr>
          <w:rFonts w:ascii="Lato" w:eastAsiaTheme="minorEastAsia" w:hAnsi="Lato"/>
          <w:color w:val="auto"/>
          <w:lang w:val="en-US"/>
        </w:rPr>
        <w:t>.</w:t>
      </w:r>
    </w:p>
    <w:p w14:paraId="5D4C8DAC" w14:textId="55539838" w:rsidR="00B92E46" w:rsidRPr="00B92E46" w:rsidRDefault="00822B80" w:rsidP="00B92E46">
      <w:pPr>
        <w:spacing w:after="200" w:line="276" w:lineRule="auto"/>
        <w:jc w:val="both"/>
        <w:rPr>
          <w:rFonts w:ascii="Lato" w:eastAsiaTheme="minorEastAsia" w:hAnsi="Lato"/>
          <w:color w:val="auto"/>
          <w:lang w:val="en-US"/>
        </w:rPr>
      </w:pPr>
      <w:r>
        <w:rPr>
          <w:rFonts w:ascii="Lato" w:eastAsiaTheme="minorEastAsia" w:hAnsi="Lato"/>
          <w:color w:val="auto"/>
          <w:lang w:val="en-US"/>
        </w:rPr>
        <w:t>The project</w:t>
      </w:r>
      <w:r w:rsidR="00C164FB">
        <w:rPr>
          <w:rFonts w:ascii="Lato" w:eastAsiaTheme="minorEastAsia" w:hAnsi="Lato"/>
          <w:color w:val="auto"/>
          <w:lang w:val="en-US"/>
        </w:rPr>
        <w:t xml:space="preserve"> s</w:t>
      </w:r>
      <w:r w:rsidR="00B92E46" w:rsidRPr="00B92E46">
        <w:rPr>
          <w:rFonts w:ascii="Lato" w:eastAsiaTheme="minorEastAsia" w:hAnsi="Lato"/>
          <w:color w:val="auto"/>
          <w:lang w:val="en-US"/>
        </w:rPr>
        <w:t>eeks to ensure that girls and boys in Sudan realize their right to quality, safe, and inclusive primary education within a protective environment. Its specific objective is to create a safer, enabling learning environment for vulnerable children, including girls, boys, children with disabilities, refugees, internally displaced children (IDPs), and other out-of-school children.</w:t>
      </w:r>
    </w:p>
    <w:p w14:paraId="04FF92CA" w14:textId="77777777" w:rsidR="008A7221" w:rsidRDefault="00B92E46" w:rsidP="008A7221">
      <w:pPr>
        <w:spacing w:after="200" w:line="276" w:lineRule="auto"/>
        <w:jc w:val="both"/>
        <w:rPr>
          <w:rFonts w:ascii="Lato" w:eastAsiaTheme="minorEastAsia" w:hAnsi="Lato"/>
          <w:color w:val="auto"/>
          <w:lang w:val="en-US"/>
        </w:rPr>
      </w:pPr>
      <w:r w:rsidRPr="00B92E46">
        <w:rPr>
          <w:rFonts w:ascii="Lato" w:eastAsiaTheme="minorEastAsia" w:hAnsi="Lato"/>
          <w:color w:val="auto"/>
          <w:lang w:val="en-US"/>
        </w:rPr>
        <w:t>In response to the significant challenges facing Sudan’s education sector and in alignment with the Education Sector Strategic Plan, the</w:t>
      </w:r>
      <w:r w:rsidR="00741A0B">
        <w:rPr>
          <w:rFonts w:ascii="Lato" w:eastAsiaTheme="minorEastAsia" w:hAnsi="Lato"/>
          <w:color w:val="auto"/>
          <w:lang w:val="en-US"/>
        </w:rPr>
        <w:t xml:space="preserve"> project</w:t>
      </w:r>
      <w:r w:rsidRPr="00B92E46">
        <w:rPr>
          <w:rFonts w:ascii="Lato" w:eastAsiaTheme="minorEastAsia" w:hAnsi="Lato"/>
          <w:color w:val="auto"/>
          <w:lang w:val="en-US"/>
        </w:rPr>
        <w:t xml:space="preserve"> identified four strategic priorities: improving access to education, increasing the availability of nutritious food, strengthening child protection services, and enhancing investment in children’s rights. These priorities </w:t>
      </w:r>
      <w:r w:rsidR="00822B80">
        <w:rPr>
          <w:rFonts w:ascii="Lato" w:eastAsiaTheme="minorEastAsia" w:hAnsi="Lato"/>
          <w:color w:val="auto"/>
          <w:lang w:val="en-US"/>
        </w:rPr>
        <w:t>were</w:t>
      </w:r>
      <w:r w:rsidRPr="00B92E46">
        <w:rPr>
          <w:rFonts w:ascii="Lato" w:eastAsiaTheme="minorEastAsia" w:hAnsi="Lato"/>
          <w:color w:val="auto"/>
          <w:lang w:val="en-US"/>
        </w:rPr>
        <w:t xml:space="preserve"> reflected in four interconnected outcomes</w:t>
      </w:r>
      <w:r w:rsidR="00822B80">
        <w:rPr>
          <w:rFonts w:ascii="Lato" w:eastAsiaTheme="minorEastAsia" w:hAnsi="Lato"/>
          <w:color w:val="auto"/>
          <w:lang w:val="en-US"/>
        </w:rPr>
        <w:t xml:space="preserve">: </w:t>
      </w:r>
      <w:r w:rsidR="00C92485" w:rsidRPr="00C92485">
        <w:rPr>
          <w:rFonts w:ascii="Lato" w:eastAsiaTheme="minorEastAsia" w:hAnsi="Lato"/>
          <w:color w:val="auto"/>
          <w:lang w:val="en-US"/>
        </w:rPr>
        <w:t>improving access to education, increasing the availability of nutritious food, strengthening child protection services, and promoting the realization of children’s rights.</w:t>
      </w:r>
    </w:p>
    <w:p w14:paraId="24F0A741" w14:textId="242D9D7D" w:rsidR="00E671A3" w:rsidRDefault="008A7221" w:rsidP="00765757">
      <w:pPr>
        <w:spacing w:after="200" w:line="276" w:lineRule="auto"/>
        <w:jc w:val="both"/>
        <w:rPr>
          <w:rFonts w:ascii="Lato" w:eastAsiaTheme="minorEastAsia" w:hAnsi="Lato"/>
          <w:color w:val="auto"/>
          <w:lang w:val="en-US"/>
        </w:rPr>
      </w:pPr>
      <w:r>
        <w:rPr>
          <w:rFonts w:ascii="Lato" w:eastAsiaTheme="minorEastAsia" w:hAnsi="Lato"/>
          <w:color w:val="auto"/>
          <w:lang w:val="en-US"/>
        </w:rPr>
        <w:t>These terms of reference (</w:t>
      </w:r>
      <w:proofErr w:type="spellStart"/>
      <w:r>
        <w:rPr>
          <w:rFonts w:ascii="Lato" w:eastAsiaTheme="minorEastAsia" w:hAnsi="Lato"/>
          <w:color w:val="auto"/>
          <w:lang w:val="en-US"/>
        </w:rPr>
        <w:t>ToR</w:t>
      </w:r>
      <w:proofErr w:type="spellEnd"/>
      <w:r>
        <w:rPr>
          <w:rFonts w:ascii="Lato" w:eastAsiaTheme="minorEastAsia" w:hAnsi="Lato"/>
          <w:color w:val="auto"/>
          <w:lang w:val="en-US"/>
        </w:rPr>
        <w:t>) outline the requirements for the final evaluation of the project</w:t>
      </w:r>
      <w:r w:rsidRPr="00F97151">
        <w:rPr>
          <w:rFonts w:ascii="Lato" w:eastAsiaTheme="minorEastAsia" w:hAnsi="Lato"/>
          <w:color w:val="auto"/>
          <w:lang w:val="en-US"/>
        </w:rPr>
        <w:t xml:space="preserve">. </w:t>
      </w:r>
      <w:r w:rsidR="00E671A3" w:rsidRPr="4E16F33C">
        <w:rPr>
          <w:rFonts w:ascii="Lato" w:eastAsiaTheme="minorEastAsia" w:hAnsi="Lato"/>
          <w:color w:val="auto"/>
          <w:lang w:val="en-US"/>
        </w:rPr>
        <w:t>S</w:t>
      </w:r>
      <w:r w:rsidR="00E671A3">
        <w:rPr>
          <w:rFonts w:ascii="Lato" w:eastAsiaTheme="minorEastAsia" w:hAnsi="Lato"/>
          <w:color w:val="auto"/>
          <w:lang w:val="en-US"/>
        </w:rPr>
        <w:t>ave the Children</w:t>
      </w:r>
      <w:r w:rsidR="00E671A3" w:rsidRPr="4E16F33C">
        <w:rPr>
          <w:rFonts w:ascii="Lato" w:eastAsiaTheme="minorEastAsia" w:hAnsi="Lato"/>
          <w:color w:val="auto"/>
          <w:lang w:val="en-US"/>
        </w:rPr>
        <w:t xml:space="preserve"> will conduct a</w:t>
      </w:r>
      <w:r w:rsidR="00E671A3">
        <w:rPr>
          <w:rFonts w:ascii="Lato" w:eastAsiaTheme="minorEastAsia" w:hAnsi="Lato"/>
          <w:color w:val="auto"/>
          <w:lang w:val="en-US"/>
        </w:rPr>
        <w:t xml:space="preserve"> final </w:t>
      </w:r>
      <w:r w:rsidR="00E671A3" w:rsidRPr="4E16F33C">
        <w:rPr>
          <w:rFonts w:ascii="Lato" w:eastAsiaTheme="minorEastAsia" w:hAnsi="Lato"/>
          <w:color w:val="auto"/>
          <w:lang w:val="en-US"/>
        </w:rPr>
        <w:t xml:space="preserve">evaluation </w:t>
      </w:r>
      <w:r w:rsidR="00E671A3">
        <w:rPr>
          <w:rFonts w:ascii="Lato" w:eastAsiaTheme="minorEastAsia" w:hAnsi="Lato"/>
          <w:color w:val="auto"/>
          <w:lang w:val="en-US"/>
        </w:rPr>
        <w:t>between the period of March to August 2026.</w:t>
      </w:r>
      <w:r w:rsidR="00E671A3" w:rsidRPr="4E16F33C">
        <w:rPr>
          <w:rFonts w:ascii="Lato" w:eastAsiaTheme="minorEastAsia" w:hAnsi="Lato"/>
          <w:color w:val="auto"/>
          <w:lang w:val="en-US"/>
        </w:rPr>
        <w:t xml:space="preserve"> </w:t>
      </w:r>
      <w:bookmarkStart w:id="5" w:name="_Hlk213157272"/>
      <w:r w:rsidR="00E671A3" w:rsidRPr="00F552AC">
        <w:rPr>
          <w:rFonts w:ascii="Lato" w:eastAsiaTheme="minorEastAsia" w:hAnsi="Lato"/>
          <w:b/>
          <w:bCs/>
          <w:color w:val="auto"/>
          <w:lang w:val="en-US"/>
        </w:rPr>
        <w:t xml:space="preserve">The overall objective of the final evaluation is to systematically and objectively assess the project's performance, outcomes and impact, </w:t>
      </w:r>
      <w:r w:rsidR="00E671A3" w:rsidRPr="00F552AC">
        <w:rPr>
          <w:rFonts w:ascii="Lato" w:eastAsiaTheme="minorEastAsia" w:hAnsi="Lato"/>
          <w:b/>
          <w:bCs/>
          <w:color w:val="auto"/>
        </w:rPr>
        <w:t>in line with OECD DAC evaluation criteria</w:t>
      </w:r>
      <w:r w:rsidR="00E671A3" w:rsidRPr="00F552AC">
        <w:rPr>
          <w:rFonts w:ascii="Lato" w:eastAsiaTheme="minorEastAsia" w:hAnsi="Lato"/>
          <w:color w:val="auto"/>
        </w:rPr>
        <w:t>,</w:t>
      </w:r>
      <w:r w:rsidR="00E671A3">
        <w:rPr>
          <w:rFonts w:ascii="Lato" w:eastAsiaTheme="minorEastAsia" w:hAnsi="Lato"/>
          <w:color w:val="auto"/>
        </w:rPr>
        <w:t xml:space="preserve"> </w:t>
      </w:r>
      <w:r w:rsidR="00E671A3" w:rsidRPr="4E16F33C">
        <w:rPr>
          <w:rFonts w:ascii="Lato" w:eastAsiaTheme="minorEastAsia" w:hAnsi="Lato"/>
          <w:color w:val="auto"/>
          <w:lang w:val="en-US"/>
        </w:rPr>
        <w:t xml:space="preserve">to inform decision-making, </w:t>
      </w:r>
      <w:r w:rsidR="00E671A3" w:rsidRPr="00740115">
        <w:rPr>
          <w:rFonts w:ascii="Lato" w:eastAsiaTheme="minorEastAsia" w:hAnsi="Lato"/>
          <w:color w:val="auto"/>
          <w:lang w:val="en-US"/>
        </w:rPr>
        <w:t xml:space="preserve">accountability to the donor and stakeholders, support organizational learning, and provide </w:t>
      </w:r>
      <w:r w:rsidR="00E671A3">
        <w:rPr>
          <w:rFonts w:ascii="Lato" w:eastAsiaTheme="minorEastAsia" w:hAnsi="Lato"/>
          <w:color w:val="auto"/>
          <w:lang w:val="en-US"/>
        </w:rPr>
        <w:t xml:space="preserve">learning and </w:t>
      </w:r>
      <w:r w:rsidR="00E671A3" w:rsidRPr="00740115">
        <w:rPr>
          <w:rFonts w:ascii="Lato" w:eastAsiaTheme="minorEastAsia" w:hAnsi="Lato"/>
          <w:color w:val="auto"/>
          <w:lang w:val="en-US"/>
        </w:rPr>
        <w:t xml:space="preserve">strategic recommendations for future </w:t>
      </w:r>
      <w:r w:rsidR="00E671A3">
        <w:rPr>
          <w:rFonts w:ascii="Lato" w:eastAsiaTheme="minorEastAsia" w:hAnsi="Lato"/>
          <w:color w:val="auto"/>
          <w:lang w:val="en-US"/>
        </w:rPr>
        <w:t xml:space="preserve">programming and </w:t>
      </w:r>
      <w:r w:rsidR="00E671A3" w:rsidRPr="4E16F33C">
        <w:rPr>
          <w:rFonts w:ascii="Lato" w:eastAsiaTheme="minorEastAsia" w:hAnsi="Lato"/>
          <w:color w:val="auto"/>
          <w:lang w:val="en-US"/>
        </w:rPr>
        <w:t>improvements in the education</w:t>
      </w:r>
      <w:r w:rsidR="00E671A3">
        <w:rPr>
          <w:rFonts w:ascii="Lato" w:eastAsiaTheme="minorEastAsia" w:hAnsi="Lato"/>
          <w:color w:val="auto"/>
          <w:lang w:val="en-US"/>
        </w:rPr>
        <w:t xml:space="preserve"> sector</w:t>
      </w:r>
      <w:r w:rsidR="00E671A3" w:rsidRPr="4E16F33C">
        <w:rPr>
          <w:rFonts w:ascii="Lato" w:eastAsiaTheme="minorEastAsia" w:hAnsi="Lato"/>
          <w:color w:val="auto"/>
          <w:lang w:val="en-US"/>
        </w:rPr>
        <w:t>.</w:t>
      </w:r>
      <w:r w:rsidR="00E671A3">
        <w:rPr>
          <w:rFonts w:ascii="Lato" w:eastAsiaTheme="minorEastAsia" w:hAnsi="Lato"/>
          <w:color w:val="auto"/>
          <w:lang w:val="en-US"/>
        </w:rPr>
        <w:t xml:space="preserve"> </w:t>
      </w:r>
      <w:r w:rsidR="00E671A3" w:rsidRPr="4E16F33C">
        <w:rPr>
          <w:rFonts w:ascii="Lato" w:eastAsiaTheme="minorEastAsia" w:hAnsi="Lato"/>
          <w:color w:val="auto"/>
          <w:lang w:val="en-US"/>
        </w:rPr>
        <w:t>The evaluation will also compare endline results with baseline findings.</w:t>
      </w:r>
      <w:bookmarkEnd w:id="5"/>
      <w:r w:rsidR="00E671A3" w:rsidRPr="4E16F33C">
        <w:rPr>
          <w:rFonts w:ascii="Lato" w:eastAsiaTheme="minorEastAsia" w:hAnsi="Lato"/>
          <w:color w:val="auto"/>
          <w:lang w:val="en-US"/>
        </w:rPr>
        <w:t xml:space="preserve"> </w:t>
      </w:r>
    </w:p>
    <w:p w14:paraId="04C91143" w14:textId="58304ABC" w:rsidR="003B4095" w:rsidRPr="004753CC" w:rsidRDefault="58F97740" w:rsidP="004753CC">
      <w:pPr>
        <w:pStyle w:val="Heading1"/>
        <w:rPr>
          <w:rFonts w:ascii="Lato" w:hAnsi="Lato"/>
        </w:rPr>
      </w:pPr>
      <w:bookmarkStart w:id="6" w:name="_Toc224319642"/>
      <w:r w:rsidRPr="002E0763">
        <w:rPr>
          <w:rFonts w:ascii="Lato" w:hAnsi="Lato"/>
        </w:rPr>
        <w:t xml:space="preserve">Background and </w:t>
      </w:r>
      <w:r w:rsidR="00B10D8F" w:rsidRPr="002E0763">
        <w:rPr>
          <w:rFonts w:ascii="Lato" w:hAnsi="Lato"/>
        </w:rPr>
        <w:t>C</w:t>
      </w:r>
      <w:r w:rsidRPr="002E0763">
        <w:rPr>
          <w:rFonts w:ascii="Lato" w:hAnsi="Lato"/>
        </w:rPr>
        <w:t>ontext</w:t>
      </w:r>
      <w:bookmarkEnd w:id="6"/>
    </w:p>
    <w:p w14:paraId="6644549E" w14:textId="77777777" w:rsidR="007C54E6" w:rsidRDefault="007C54E6" w:rsidP="00946538">
      <w:pPr>
        <w:pStyle w:val="paragraph"/>
        <w:spacing w:before="0" w:beforeAutospacing="0" w:after="0" w:afterAutospacing="0" w:line="276" w:lineRule="auto"/>
        <w:jc w:val="both"/>
        <w:textAlignment w:val="baseline"/>
        <w:rPr>
          <w:rStyle w:val="eop"/>
          <w:rFonts w:ascii="Lato" w:hAnsi="Lato" w:cs="Segoe UI"/>
          <w:color w:val="D13438"/>
          <w:sz w:val="22"/>
          <w:szCs w:val="22"/>
        </w:rPr>
      </w:pPr>
      <w:r>
        <w:rPr>
          <w:rStyle w:val="normaltextrun"/>
          <w:rFonts w:ascii="Lato" w:hAnsi="Lato" w:cs="Segoe UI"/>
          <w:sz w:val="22"/>
          <w:szCs w:val="22"/>
        </w:rPr>
        <w:t>Since the</w:t>
      </w:r>
      <w:r>
        <w:rPr>
          <w:rStyle w:val="apple-converted-space"/>
          <w:rFonts w:ascii="Lato" w:hAnsi="Lato" w:cs="Segoe UI"/>
          <w:sz w:val="22"/>
          <w:szCs w:val="22"/>
        </w:rPr>
        <w:t> </w:t>
      </w:r>
      <w:r>
        <w:rPr>
          <w:rStyle w:val="normaltextrun"/>
          <w:rFonts w:ascii="Lato" w:hAnsi="Lato" w:cs="Segoe UI"/>
          <w:sz w:val="22"/>
          <w:szCs w:val="22"/>
        </w:rPr>
        <w:t>inception</w:t>
      </w:r>
      <w:r>
        <w:rPr>
          <w:rStyle w:val="apple-converted-space"/>
          <w:rFonts w:ascii="Lato" w:hAnsi="Lato" w:cs="Segoe UI"/>
          <w:sz w:val="22"/>
          <w:szCs w:val="22"/>
        </w:rPr>
        <w:t> </w:t>
      </w:r>
      <w:r>
        <w:rPr>
          <w:rStyle w:val="normaltextrun"/>
          <w:rFonts w:ascii="Lato" w:hAnsi="Lato" w:cs="Segoe UI"/>
          <w:sz w:val="22"/>
          <w:szCs w:val="22"/>
        </w:rPr>
        <w:t>of the project, Sudan has faced a highly challenging context</w:t>
      </w:r>
      <w:r>
        <w:rPr>
          <w:rStyle w:val="apple-converted-space"/>
          <w:rFonts w:ascii="Lato" w:hAnsi="Lato" w:cs="Segoe UI"/>
          <w:sz w:val="22"/>
          <w:szCs w:val="22"/>
        </w:rPr>
        <w:t> </w:t>
      </w:r>
      <w:r>
        <w:rPr>
          <w:rStyle w:val="normaltextrun"/>
          <w:rFonts w:ascii="Lato" w:hAnsi="Lato" w:cs="Segoe UI"/>
          <w:sz w:val="22"/>
          <w:szCs w:val="22"/>
        </w:rPr>
        <w:t>characterised</w:t>
      </w:r>
      <w:r>
        <w:rPr>
          <w:rStyle w:val="apple-converted-space"/>
          <w:rFonts w:ascii="Lato" w:hAnsi="Lato" w:cs="Segoe UI"/>
          <w:sz w:val="22"/>
          <w:szCs w:val="22"/>
        </w:rPr>
        <w:t> </w:t>
      </w:r>
      <w:r>
        <w:rPr>
          <w:rStyle w:val="normaltextrun"/>
          <w:rFonts w:ascii="Lato" w:hAnsi="Lato" w:cs="Segoe UI"/>
          <w:sz w:val="22"/>
          <w:szCs w:val="22"/>
        </w:rPr>
        <w:t>by political instability, conflict, economic hardship, and social distress, further</w:t>
      </w:r>
      <w:r>
        <w:rPr>
          <w:rStyle w:val="apple-converted-space"/>
          <w:rFonts w:ascii="Lato" w:hAnsi="Lato" w:cs="Segoe UI"/>
          <w:sz w:val="22"/>
          <w:szCs w:val="22"/>
        </w:rPr>
        <w:t> </w:t>
      </w:r>
      <w:r>
        <w:rPr>
          <w:rStyle w:val="normaltextrun"/>
          <w:rFonts w:ascii="Lato" w:hAnsi="Lato" w:cs="Segoe UI"/>
          <w:sz w:val="22"/>
          <w:szCs w:val="22"/>
        </w:rPr>
        <w:t>exacerbated</w:t>
      </w:r>
      <w:r>
        <w:rPr>
          <w:rStyle w:val="apple-converted-space"/>
          <w:rFonts w:ascii="Lato" w:hAnsi="Lato" w:cs="Segoe UI"/>
          <w:sz w:val="22"/>
          <w:szCs w:val="22"/>
        </w:rPr>
        <w:t> </w:t>
      </w:r>
      <w:r>
        <w:rPr>
          <w:rStyle w:val="normaltextrun"/>
          <w:rFonts w:ascii="Lato" w:hAnsi="Lato" w:cs="Segoe UI"/>
          <w:sz w:val="22"/>
          <w:szCs w:val="22"/>
        </w:rPr>
        <w:t>by the COVID-19 pandemic, floods, and disease outbreaks. Political unrest and recurrent teachers’ strikes due to low wages have also created a difficult environment for the implementation of education</w:t>
      </w:r>
      <w:r>
        <w:rPr>
          <w:rStyle w:val="apple-converted-space"/>
          <w:rFonts w:ascii="Lato" w:hAnsi="Lato" w:cs="Segoe UI"/>
          <w:sz w:val="22"/>
          <w:szCs w:val="22"/>
        </w:rPr>
        <w:t> </w:t>
      </w:r>
      <w:r>
        <w:rPr>
          <w:rStyle w:val="normaltextrun"/>
          <w:rFonts w:ascii="Lato" w:hAnsi="Lato" w:cs="Segoe UI"/>
          <w:sz w:val="22"/>
          <w:szCs w:val="22"/>
        </w:rPr>
        <w:t>programmes.</w:t>
      </w:r>
      <w:r>
        <w:rPr>
          <w:rStyle w:val="eop"/>
          <w:rFonts w:ascii="Lato" w:hAnsi="Lato" w:cs="Segoe UI"/>
          <w:color w:val="D13438"/>
          <w:sz w:val="22"/>
          <w:szCs w:val="22"/>
        </w:rPr>
        <w:t> </w:t>
      </w:r>
    </w:p>
    <w:p w14:paraId="74BBFB84" w14:textId="77777777" w:rsidR="00F41FDE" w:rsidRDefault="00F41FDE" w:rsidP="00946538">
      <w:pPr>
        <w:pStyle w:val="paragraph"/>
        <w:spacing w:before="0" w:beforeAutospacing="0" w:after="0" w:afterAutospacing="0" w:line="276" w:lineRule="auto"/>
        <w:jc w:val="both"/>
        <w:textAlignment w:val="baseline"/>
        <w:rPr>
          <w:rFonts w:ascii="Segoe UI" w:hAnsi="Segoe UI" w:cs="Segoe UI"/>
          <w:color w:val="000000"/>
          <w:sz w:val="18"/>
          <w:szCs w:val="18"/>
        </w:rPr>
      </w:pPr>
    </w:p>
    <w:p w14:paraId="666F1221" w14:textId="77777777" w:rsidR="007C54E6" w:rsidRDefault="007C54E6" w:rsidP="00946538">
      <w:pPr>
        <w:pStyle w:val="paragraph"/>
        <w:spacing w:before="0" w:beforeAutospacing="0" w:after="0" w:afterAutospacing="0" w:line="276" w:lineRule="auto"/>
        <w:jc w:val="both"/>
        <w:textAlignment w:val="baseline"/>
        <w:rPr>
          <w:rStyle w:val="eop"/>
          <w:rFonts w:ascii="Lato" w:hAnsi="Lato" w:cs="Segoe UI"/>
          <w:sz w:val="22"/>
          <w:szCs w:val="22"/>
        </w:rPr>
      </w:pPr>
      <w:r>
        <w:rPr>
          <w:rStyle w:val="normaltextrun"/>
          <w:rFonts w:ascii="Lato" w:hAnsi="Lato" w:cs="Segoe UI"/>
          <w:sz w:val="22"/>
          <w:szCs w:val="22"/>
        </w:rPr>
        <w:t>The outbreak of conflict in April 2023 between the Sudanese Armed Forces (SAF) and the Rapid Support Forces (RSF) has severely disrupted the education system. In several project locations, schools and education services have</w:t>
      </w:r>
      <w:r>
        <w:rPr>
          <w:rStyle w:val="apple-converted-space"/>
          <w:rFonts w:ascii="Lato" w:hAnsi="Lato" w:cs="Segoe UI"/>
          <w:sz w:val="22"/>
          <w:szCs w:val="22"/>
        </w:rPr>
        <w:t> </w:t>
      </w:r>
      <w:r>
        <w:rPr>
          <w:rStyle w:val="normaltextrun"/>
          <w:rFonts w:ascii="Lato" w:hAnsi="Lato" w:cs="Segoe UI"/>
          <w:sz w:val="22"/>
          <w:szCs w:val="22"/>
        </w:rPr>
        <w:t>remained</w:t>
      </w:r>
      <w:r>
        <w:rPr>
          <w:rStyle w:val="apple-converted-space"/>
          <w:rFonts w:ascii="Lato" w:hAnsi="Lato" w:cs="Segoe UI"/>
          <w:sz w:val="22"/>
          <w:szCs w:val="22"/>
        </w:rPr>
        <w:t> </w:t>
      </w:r>
      <w:r>
        <w:rPr>
          <w:rStyle w:val="normaltextrun"/>
          <w:rFonts w:ascii="Lato" w:hAnsi="Lato" w:cs="Segoe UI"/>
          <w:sz w:val="22"/>
          <w:szCs w:val="22"/>
        </w:rPr>
        <w:t>closed for more than two years. As the conflict expanded to multiple regions, including central states and the Kordofan region, access to project areas became increasingly constrained. Essential services have been disrupted in 12 of Sudan’s 18 states, including Khartoum, Kordofan, Darfur, and Gazira.</w:t>
      </w:r>
      <w:r>
        <w:rPr>
          <w:rStyle w:val="eop"/>
          <w:rFonts w:ascii="Lato" w:hAnsi="Lato" w:cs="Segoe UI"/>
          <w:sz w:val="22"/>
          <w:szCs w:val="22"/>
        </w:rPr>
        <w:t> </w:t>
      </w:r>
    </w:p>
    <w:p w14:paraId="111551D2" w14:textId="77777777" w:rsidR="00F41FDE" w:rsidRDefault="00F41FDE" w:rsidP="00946538">
      <w:pPr>
        <w:pStyle w:val="paragraph"/>
        <w:spacing w:before="0" w:beforeAutospacing="0" w:after="0" w:afterAutospacing="0" w:line="276" w:lineRule="auto"/>
        <w:jc w:val="both"/>
        <w:textAlignment w:val="baseline"/>
        <w:rPr>
          <w:rFonts w:ascii="Segoe UI" w:hAnsi="Segoe UI" w:cs="Segoe UI"/>
          <w:color w:val="000000"/>
          <w:sz w:val="18"/>
          <w:szCs w:val="18"/>
        </w:rPr>
      </w:pPr>
    </w:p>
    <w:p w14:paraId="4E1768EF" w14:textId="77777777" w:rsidR="007C54E6" w:rsidRDefault="007C54E6" w:rsidP="00946538">
      <w:pPr>
        <w:pStyle w:val="paragraph"/>
        <w:spacing w:before="0" w:beforeAutospacing="0" w:after="0" w:afterAutospacing="0" w:line="276" w:lineRule="auto"/>
        <w:jc w:val="both"/>
        <w:textAlignment w:val="baseline"/>
        <w:rPr>
          <w:rStyle w:val="eop"/>
          <w:rFonts w:ascii="Lato" w:hAnsi="Lato" w:cs="Segoe UI"/>
          <w:color w:val="000000"/>
          <w:sz w:val="22"/>
          <w:szCs w:val="22"/>
        </w:rPr>
      </w:pPr>
      <w:r>
        <w:rPr>
          <w:rStyle w:val="normaltextrun"/>
          <w:rFonts w:ascii="Lato" w:hAnsi="Lato" w:cs="Segoe UI"/>
          <w:sz w:val="22"/>
          <w:szCs w:val="22"/>
        </w:rPr>
        <w:t>The conflict has led to mass displacement, making Sudan the country with the highest number of internally displaced persons globally, including approximately 5.5 million</w:t>
      </w:r>
      <w:r>
        <w:rPr>
          <w:rStyle w:val="apple-converted-space"/>
          <w:rFonts w:ascii="Lato" w:hAnsi="Lato" w:cs="Segoe UI"/>
          <w:sz w:val="22"/>
          <w:szCs w:val="22"/>
        </w:rPr>
        <w:t> </w:t>
      </w:r>
      <w:r>
        <w:rPr>
          <w:rStyle w:val="normaltextrun"/>
          <w:rFonts w:ascii="Lato" w:hAnsi="Lato" w:cs="Segoe UI"/>
          <w:sz w:val="22"/>
          <w:szCs w:val="22"/>
        </w:rPr>
        <w:t xml:space="preserve">school-age </w:t>
      </w:r>
      <w:r>
        <w:rPr>
          <w:rStyle w:val="normaltextrun"/>
          <w:rFonts w:ascii="Lato" w:hAnsi="Lato" w:cs="Segoe UI"/>
          <w:sz w:val="22"/>
          <w:szCs w:val="22"/>
        </w:rPr>
        <w:lastRenderedPageBreak/>
        <w:t>children.</w:t>
      </w:r>
      <w:r>
        <w:rPr>
          <w:rStyle w:val="apple-converted-space"/>
          <w:rFonts w:ascii="Lato" w:hAnsi="Lato" w:cs="Segoe UI"/>
          <w:sz w:val="22"/>
          <w:szCs w:val="22"/>
        </w:rPr>
        <w:t> </w:t>
      </w:r>
      <w:r>
        <w:rPr>
          <w:rStyle w:val="normaltextrun"/>
          <w:rFonts w:ascii="Lato" w:hAnsi="Lato" w:cs="Segoe UI"/>
          <w:sz w:val="22"/>
          <w:szCs w:val="22"/>
        </w:rPr>
        <w:t>Access to food, water, shelter, and basic services has been deeply compromised.</w:t>
      </w:r>
      <w:r>
        <w:rPr>
          <w:rStyle w:val="apple-converted-space"/>
          <w:rFonts w:ascii="Lato" w:hAnsi="Lato" w:cs="Segoe UI"/>
          <w:sz w:val="22"/>
          <w:szCs w:val="22"/>
        </w:rPr>
        <w:t> </w:t>
      </w:r>
      <w:r>
        <w:rPr>
          <w:rStyle w:val="normaltextrun"/>
          <w:rFonts w:ascii="Lato" w:hAnsi="Lato" w:cs="Segoe UI"/>
          <w:color w:val="000000"/>
          <w:sz w:val="22"/>
          <w:szCs w:val="22"/>
        </w:rPr>
        <w:t>Education has been particularly affected, with widespread school closures, damage to infrastructure, and the use of schools as emergency shelters for displaced populations.</w:t>
      </w:r>
      <w:r>
        <w:rPr>
          <w:rStyle w:val="apple-converted-space"/>
          <w:rFonts w:ascii="Lato" w:hAnsi="Lato" w:cs="Segoe UI"/>
          <w:color w:val="000000"/>
          <w:sz w:val="22"/>
          <w:szCs w:val="22"/>
        </w:rPr>
        <w:t> </w:t>
      </w:r>
      <w:r>
        <w:rPr>
          <w:rStyle w:val="normaltextrun"/>
          <w:rFonts w:ascii="Lato" w:hAnsi="Lato" w:cs="Segoe UI"/>
          <w:color w:val="000000"/>
          <w:sz w:val="22"/>
          <w:szCs w:val="22"/>
        </w:rPr>
        <w:t>As a result, more than</w:t>
      </w:r>
      <w:r>
        <w:rPr>
          <w:rStyle w:val="apple-converted-space"/>
          <w:rFonts w:ascii="Lato" w:hAnsi="Lato" w:cs="Segoe UI"/>
          <w:color w:val="000000"/>
          <w:sz w:val="22"/>
          <w:szCs w:val="22"/>
        </w:rPr>
        <w:t> </w:t>
      </w:r>
      <w:r>
        <w:rPr>
          <w:rStyle w:val="normaltextrun"/>
          <w:rFonts w:ascii="Lato" w:hAnsi="Lato" w:cs="Segoe UI"/>
          <w:color w:val="000000"/>
          <w:sz w:val="22"/>
          <w:szCs w:val="22"/>
        </w:rPr>
        <w:t>6 million children</w:t>
      </w:r>
      <w:r>
        <w:rPr>
          <w:rStyle w:val="apple-converted-space"/>
          <w:rFonts w:ascii="Lato" w:hAnsi="Lato" w:cs="Segoe UI"/>
          <w:color w:val="000000"/>
          <w:sz w:val="22"/>
          <w:szCs w:val="22"/>
        </w:rPr>
        <w:t> </w:t>
      </w:r>
      <w:r>
        <w:rPr>
          <w:rStyle w:val="normaltextrun"/>
          <w:rFonts w:ascii="Lato" w:hAnsi="Lato" w:cs="Segoe UI"/>
          <w:color w:val="000000"/>
          <w:sz w:val="22"/>
          <w:szCs w:val="22"/>
        </w:rPr>
        <w:t>dropped out of school.</w:t>
      </w:r>
      <w:r>
        <w:rPr>
          <w:rStyle w:val="eop"/>
          <w:rFonts w:ascii="Lato" w:hAnsi="Lato" w:cs="Segoe UI"/>
          <w:color w:val="000000"/>
          <w:sz w:val="22"/>
          <w:szCs w:val="22"/>
        </w:rPr>
        <w:t> </w:t>
      </w:r>
    </w:p>
    <w:p w14:paraId="1EF05F91" w14:textId="77777777" w:rsidR="00F41FDE" w:rsidRDefault="00F41FDE" w:rsidP="00946538">
      <w:pPr>
        <w:pStyle w:val="paragraph"/>
        <w:spacing w:before="0" w:beforeAutospacing="0" w:after="0" w:afterAutospacing="0" w:line="276" w:lineRule="auto"/>
        <w:jc w:val="both"/>
        <w:textAlignment w:val="baseline"/>
        <w:rPr>
          <w:rFonts w:ascii="Segoe UI" w:hAnsi="Segoe UI" w:cs="Segoe UI"/>
          <w:color w:val="000000"/>
          <w:sz w:val="18"/>
          <w:szCs w:val="18"/>
        </w:rPr>
      </w:pPr>
    </w:p>
    <w:p w14:paraId="732176B5" w14:textId="0DA7F276" w:rsidR="007C54E6" w:rsidRDefault="007C54E6" w:rsidP="00946538">
      <w:pPr>
        <w:pStyle w:val="paragraph"/>
        <w:spacing w:before="0" w:beforeAutospacing="0" w:after="0" w:afterAutospacing="0" w:line="276" w:lineRule="auto"/>
        <w:jc w:val="both"/>
        <w:textAlignment w:val="baseline"/>
        <w:rPr>
          <w:rStyle w:val="eop"/>
          <w:rFonts w:ascii="Lato" w:hAnsi="Lato" w:cs="Segoe UI"/>
          <w:sz w:val="22"/>
          <w:szCs w:val="22"/>
        </w:rPr>
      </w:pPr>
      <w:r>
        <w:rPr>
          <w:rStyle w:val="normaltextrun"/>
          <w:rFonts w:ascii="Lato" w:hAnsi="Lato" w:cs="Segoe UI"/>
          <w:sz w:val="22"/>
          <w:szCs w:val="22"/>
        </w:rPr>
        <w:t xml:space="preserve">Beyond the immediate impacts of the conflict, Sudan’s education </w:t>
      </w:r>
      <w:r w:rsidRPr="00F41FDE">
        <w:rPr>
          <w:rStyle w:val="normaltextrun"/>
          <w:rFonts w:ascii="Lato" w:hAnsi="Lato" w:cs="Segoe UI"/>
          <w:color w:val="000000" w:themeColor="text1"/>
          <w:sz w:val="22"/>
          <w:szCs w:val="22"/>
        </w:rPr>
        <w:t>sector</w:t>
      </w:r>
      <w:r w:rsidRPr="00F41FDE">
        <w:rPr>
          <w:rStyle w:val="apple-converted-space"/>
          <w:rFonts w:ascii="Lato" w:hAnsi="Lato" w:cs="Segoe UI"/>
          <w:color w:val="000000" w:themeColor="text1"/>
          <w:sz w:val="22"/>
          <w:szCs w:val="22"/>
        </w:rPr>
        <w:t> </w:t>
      </w:r>
      <w:r w:rsidRPr="00F41FDE">
        <w:rPr>
          <w:rStyle w:val="normaltextrun"/>
          <w:rFonts w:ascii="Lato" w:hAnsi="Lato" w:cs="Segoe UI"/>
          <w:color w:val="000000" w:themeColor="text1"/>
          <w:sz w:val="22"/>
          <w:szCs w:val="22"/>
        </w:rPr>
        <w:t>ha</w:t>
      </w:r>
      <w:r w:rsidR="004E4751">
        <w:rPr>
          <w:rStyle w:val="normaltextrun"/>
          <w:rFonts w:ascii="Lato" w:hAnsi="Lato" w:cs="Segoe UI"/>
          <w:color w:val="000000" w:themeColor="text1"/>
          <w:sz w:val="22"/>
          <w:szCs w:val="22"/>
        </w:rPr>
        <w:t xml:space="preserve">s </w:t>
      </w:r>
      <w:r w:rsidRPr="00F41FDE">
        <w:rPr>
          <w:rStyle w:val="normaltextrun"/>
          <w:rFonts w:ascii="Lato" w:hAnsi="Lato" w:cs="Segoe UI"/>
          <w:color w:val="000000" w:themeColor="text1"/>
          <w:sz w:val="22"/>
          <w:szCs w:val="22"/>
        </w:rPr>
        <w:t>continued</w:t>
      </w:r>
      <w:r w:rsidRPr="00F41FDE">
        <w:rPr>
          <w:rStyle w:val="apple-converted-space"/>
          <w:rFonts w:ascii="Lato" w:hAnsi="Lato" w:cs="Segoe UI"/>
          <w:color w:val="000000" w:themeColor="text1"/>
          <w:sz w:val="22"/>
          <w:szCs w:val="22"/>
        </w:rPr>
        <w:t> </w:t>
      </w:r>
      <w:r w:rsidRPr="00F41FDE">
        <w:rPr>
          <w:rStyle w:val="normaltextrun"/>
          <w:rFonts w:ascii="Lato" w:hAnsi="Lato" w:cs="Segoe UI"/>
          <w:color w:val="000000" w:themeColor="text1"/>
          <w:sz w:val="22"/>
          <w:szCs w:val="22"/>
        </w:rPr>
        <w:t xml:space="preserve">to face significant structural challenges. Displacement, insecurity, and economic hardship </w:t>
      </w:r>
      <w:r>
        <w:rPr>
          <w:rStyle w:val="normaltextrun"/>
          <w:rFonts w:ascii="Lato" w:hAnsi="Lato" w:cs="Segoe UI"/>
          <w:sz w:val="22"/>
          <w:szCs w:val="22"/>
        </w:rPr>
        <w:t>have increased the number of out-of-school children and</w:t>
      </w:r>
      <w:r>
        <w:rPr>
          <w:rStyle w:val="apple-converted-space"/>
          <w:rFonts w:ascii="Lato" w:hAnsi="Lato" w:cs="Segoe UI"/>
          <w:sz w:val="22"/>
          <w:szCs w:val="22"/>
        </w:rPr>
        <w:t> </w:t>
      </w:r>
      <w:r>
        <w:rPr>
          <w:rStyle w:val="normaltextrun"/>
          <w:rFonts w:ascii="Lato" w:hAnsi="Lato" w:cs="Segoe UI"/>
          <w:sz w:val="22"/>
          <w:szCs w:val="22"/>
        </w:rPr>
        <w:t>exacerbated</w:t>
      </w:r>
      <w:r>
        <w:rPr>
          <w:rStyle w:val="apple-converted-space"/>
          <w:rFonts w:ascii="Lato" w:hAnsi="Lato" w:cs="Segoe UI"/>
          <w:sz w:val="22"/>
          <w:szCs w:val="22"/>
        </w:rPr>
        <w:t> </w:t>
      </w:r>
      <w:r>
        <w:rPr>
          <w:rStyle w:val="normaltextrun"/>
          <w:rFonts w:ascii="Lato" w:hAnsi="Lato" w:cs="Segoe UI"/>
          <w:sz w:val="22"/>
          <w:szCs w:val="22"/>
        </w:rPr>
        <w:t>pre-existing issues such as poverty, harmful social practices, and inadequate educational infrastructure. Child marriage and child</w:t>
      </w:r>
      <w:r>
        <w:rPr>
          <w:rStyle w:val="apple-converted-space"/>
          <w:rFonts w:ascii="Lato" w:hAnsi="Lato" w:cs="Segoe UI"/>
          <w:sz w:val="22"/>
          <w:szCs w:val="22"/>
        </w:rPr>
        <w:t> </w:t>
      </w:r>
      <w:r>
        <w:rPr>
          <w:rStyle w:val="normaltextrun"/>
          <w:rFonts w:ascii="Lato" w:hAnsi="Lato" w:cs="Segoe UI"/>
          <w:sz w:val="22"/>
          <w:szCs w:val="22"/>
        </w:rPr>
        <w:t>labour</w:t>
      </w:r>
      <w:r>
        <w:rPr>
          <w:rStyle w:val="apple-converted-space"/>
          <w:rFonts w:ascii="Lato" w:hAnsi="Lato" w:cs="Segoe UI"/>
          <w:sz w:val="22"/>
          <w:szCs w:val="22"/>
        </w:rPr>
        <w:t> </w:t>
      </w:r>
      <w:r>
        <w:rPr>
          <w:rStyle w:val="normaltextrun"/>
          <w:rFonts w:ascii="Lato" w:hAnsi="Lato" w:cs="Segoe UI"/>
          <w:sz w:val="22"/>
          <w:szCs w:val="22"/>
        </w:rPr>
        <w:t>remain widespread, while children face heightened risks of recruitment into armed groups and exposure to violence and exploitation.</w:t>
      </w:r>
      <w:r>
        <w:rPr>
          <w:rStyle w:val="apple-converted-space"/>
          <w:rFonts w:ascii="Lato" w:hAnsi="Lato" w:cs="Segoe UI"/>
          <w:sz w:val="22"/>
          <w:szCs w:val="22"/>
        </w:rPr>
        <w:t> </w:t>
      </w:r>
      <w:r>
        <w:rPr>
          <w:rStyle w:val="normaltextrun"/>
          <w:rFonts w:ascii="Lato" w:hAnsi="Lato" w:cs="Segoe UI"/>
          <w:sz w:val="22"/>
          <w:szCs w:val="22"/>
        </w:rPr>
        <w:t>Additional</w:t>
      </w:r>
      <w:r>
        <w:rPr>
          <w:rStyle w:val="apple-converted-space"/>
          <w:rFonts w:ascii="Lato" w:hAnsi="Lato" w:cs="Segoe UI"/>
          <w:sz w:val="22"/>
          <w:szCs w:val="22"/>
        </w:rPr>
        <w:t> </w:t>
      </w:r>
      <w:r>
        <w:rPr>
          <w:rStyle w:val="normaltextrun"/>
          <w:rFonts w:ascii="Lato" w:hAnsi="Lato" w:cs="Segoe UI"/>
          <w:sz w:val="22"/>
          <w:szCs w:val="22"/>
        </w:rPr>
        <w:t>barriers to education include long distances to schools, limited transportation, inadequate infrastructure, and insufficient support for children with disabilities.</w:t>
      </w:r>
      <w:r>
        <w:rPr>
          <w:rStyle w:val="eop"/>
          <w:rFonts w:ascii="Lato" w:hAnsi="Lato" w:cs="Segoe UI"/>
          <w:sz w:val="22"/>
          <w:szCs w:val="22"/>
        </w:rPr>
        <w:t> </w:t>
      </w:r>
    </w:p>
    <w:p w14:paraId="6229FE43" w14:textId="77777777" w:rsidR="00F41FDE" w:rsidRDefault="00F41FDE" w:rsidP="00946538">
      <w:pPr>
        <w:pStyle w:val="paragraph"/>
        <w:spacing w:before="0" w:beforeAutospacing="0" w:after="0" w:afterAutospacing="0" w:line="276" w:lineRule="auto"/>
        <w:jc w:val="both"/>
        <w:textAlignment w:val="baseline"/>
        <w:rPr>
          <w:rFonts w:ascii="Segoe UI" w:hAnsi="Segoe UI" w:cs="Segoe UI"/>
          <w:color w:val="000000"/>
          <w:sz w:val="18"/>
          <w:szCs w:val="18"/>
        </w:rPr>
      </w:pPr>
    </w:p>
    <w:p w14:paraId="65D3EE72" w14:textId="77777777" w:rsidR="007C54E6" w:rsidRDefault="007C54E6" w:rsidP="00946538">
      <w:pPr>
        <w:pStyle w:val="paragraph"/>
        <w:spacing w:before="0" w:beforeAutospacing="0" w:after="0" w:afterAutospacing="0" w:line="276" w:lineRule="auto"/>
        <w:jc w:val="both"/>
        <w:textAlignment w:val="baseline"/>
        <w:rPr>
          <w:rStyle w:val="eop"/>
          <w:rFonts w:ascii="Lato" w:hAnsi="Lato" w:cs="Segoe UI"/>
          <w:color w:val="000000"/>
          <w:sz w:val="22"/>
          <w:szCs w:val="22"/>
        </w:rPr>
      </w:pPr>
      <w:r>
        <w:rPr>
          <w:rStyle w:val="normaltextrun"/>
          <w:rFonts w:ascii="Lato" w:hAnsi="Lato" w:cs="Segoe UI"/>
          <w:color w:val="000000"/>
          <w:sz w:val="22"/>
          <w:szCs w:val="22"/>
        </w:rPr>
        <w:t>Food insecurity further undermines children’s access to education and learning outcomes. Rising food prices and the suspension of school feeding support by the World Food</w:t>
      </w:r>
      <w:r>
        <w:rPr>
          <w:rStyle w:val="apple-converted-space"/>
          <w:rFonts w:ascii="Lato" w:hAnsi="Lato" w:cs="Segoe UI"/>
          <w:color w:val="000000"/>
          <w:sz w:val="22"/>
          <w:szCs w:val="22"/>
        </w:rPr>
        <w:t> </w:t>
      </w:r>
      <w:r>
        <w:rPr>
          <w:rStyle w:val="normaltextrun"/>
          <w:rFonts w:ascii="Lato" w:hAnsi="Lato" w:cs="Segoe UI"/>
          <w:color w:val="000000"/>
          <w:sz w:val="22"/>
          <w:szCs w:val="22"/>
        </w:rPr>
        <w:t>Programme</w:t>
      </w:r>
      <w:r>
        <w:rPr>
          <w:rStyle w:val="apple-converted-space"/>
          <w:rFonts w:ascii="Lato" w:hAnsi="Lato" w:cs="Segoe UI"/>
          <w:color w:val="000000"/>
          <w:sz w:val="22"/>
          <w:szCs w:val="22"/>
        </w:rPr>
        <w:t> </w:t>
      </w:r>
      <w:r>
        <w:rPr>
          <w:rStyle w:val="normaltextrun"/>
          <w:rFonts w:ascii="Lato" w:hAnsi="Lato" w:cs="Segoe UI"/>
          <w:color w:val="000000"/>
          <w:sz w:val="22"/>
          <w:szCs w:val="22"/>
        </w:rPr>
        <w:t>(WFP) have left many students without access to regular meals. Only a limited number of schools currently provide school feeding</w:t>
      </w:r>
      <w:r>
        <w:rPr>
          <w:rStyle w:val="apple-converted-space"/>
          <w:rFonts w:ascii="Lato" w:hAnsi="Lato" w:cs="Segoe UI"/>
          <w:color w:val="000000"/>
          <w:sz w:val="22"/>
          <w:szCs w:val="22"/>
        </w:rPr>
        <w:t> </w:t>
      </w:r>
      <w:r>
        <w:rPr>
          <w:rStyle w:val="normaltextrun"/>
          <w:rFonts w:ascii="Lato" w:hAnsi="Lato" w:cs="Segoe UI"/>
          <w:color w:val="000000"/>
          <w:sz w:val="22"/>
          <w:szCs w:val="22"/>
        </w:rPr>
        <w:t>programmes, and shortages of clean water further constrain their implementation.</w:t>
      </w:r>
      <w:r>
        <w:rPr>
          <w:rStyle w:val="eop"/>
          <w:rFonts w:ascii="Lato" w:hAnsi="Lato" w:cs="Segoe UI"/>
          <w:color w:val="000000"/>
          <w:sz w:val="22"/>
          <w:szCs w:val="22"/>
        </w:rPr>
        <w:t> </w:t>
      </w:r>
    </w:p>
    <w:p w14:paraId="6DE8F650" w14:textId="77777777" w:rsidR="00F41FDE" w:rsidRDefault="00F41FDE" w:rsidP="00946538">
      <w:pPr>
        <w:pStyle w:val="paragraph"/>
        <w:spacing w:before="0" w:beforeAutospacing="0" w:after="0" w:afterAutospacing="0" w:line="276" w:lineRule="auto"/>
        <w:jc w:val="both"/>
        <w:textAlignment w:val="baseline"/>
        <w:rPr>
          <w:rFonts w:ascii="Segoe UI" w:hAnsi="Segoe UI" w:cs="Segoe UI"/>
          <w:color w:val="000000"/>
          <w:sz w:val="18"/>
          <w:szCs w:val="18"/>
        </w:rPr>
      </w:pPr>
    </w:p>
    <w:p w14:paraId="0E6F6C73" w14:textId="77777777" w:rsidR="007C54E6" w:rsidRDefault="007C54E6" w:rsidP="00946538">
      <w:pPr>
        <w:pStyle w:val="paragraph"/>
        <w:spacing w:before="0" w:beforeAutospacing="0" w:after="0" w:afterAutospacing="0" w:line="276" w:lineRule="auto"/>
        <w:jc w:val="both"/>
        <w:textAlignment w:val="baseline"/>
        <w:rPr>
          <w:rStyle w:val="eop"/>
          <w:rFonts w:ascii="Lato" w:hAnsi="Lato" w:cs="Segoe UI"/>
          <w:sz w:val="22"/>
          <w:szCs w:val="22"/>
        </w:rPr>
      </w:pPr>
      <w:r>
        <w:rPr>
          <w:rStyle w:val="normaltextrun"/>
          <w:rFonts w:ascii="Lato" w:hAnsi="Lato" w:cs="Segoe UI"/>
          <w:sz w:val="22"/>
          <w:szCs w:val="22"/>
        </w:rPr>
        <w:t>The</w:t>
      </w:r>
      <w:r>
        <w:rPr>
          <w:rStyle w:val="apple-converted-space"/>
          <w:rFonts w:ascii="Lato" w:hAnsi="Lato" w:cs="Segoe UI"/>
          <w:sz w:val="22"/>
          <w:szCs w:val="22"/>
        </w:rPr>
        <w:t> </w:t>
      </w:r>
      <w:r>
        <w:rPr>
          <w:rStyle w:val="normaltextrun"/>
          <w:rFonts w:ascii="Lato" w:hAnsi="Lato" w:cs="Segoe UI"/>
          <w:sz w:val="22"/>
          <w:szCs w:val="22"/>
        </w:rPr>
        <w:t>ongoing conflict between RSF and SAF has</w:t>
      </w:r>
      <w:r>
        <w:rPr>
          <w:rStyle w:val="apple-converted-space"/>
          <w:rFonts w:ascii="Lato" w:hAnsi="Lato" w:cs="Segoe UI"/>
          <w:sz w:val="22"/>
          <w:szCs w:val="22"/>
        </w:rPr>
        <w:t> </w:t>
      </w:r>
      <w:r>
        <w:rPr>
          <w:rStyle w:val="normaltextrun"/>
          <w:rFonts w:ascii="Lato" w:hAnsi="Lato" w:cs="Segoe UI"/>
          <w:sz w:val="22"/>
          <w:szCs w:val="22"/>
        </w:rPr>
        <w:t>significantly</w:t>
      </w:r>
      <w:r>
        <w:rPr>
          <w:rStyle w:val="apple-converted-space"/>
          <w:rFonts w:ascii="Lato" w:hAnsi="Lato" w:cs="Segoe UI"/>
          <w:sz w:val="22"/>
          <w:szCs w:val="22"/>
        </w:rPr>
        <w:t> </w:t>
      </w:r>
      <w:r>
        <w:rPr>
          <w:rStyle w:val="normaltextrun"/>
          <w:rFonts w:ascii="Lato" w:hAnsi="Lato" w:cs="Segoe UI"/>
          <w:sz w:val="22"/>
          <w:szCs w:val="22"/>
        </w:rPr>
        <w:t>affected the project, including access to project locations, particularly in active conflict regions.</w:t>
      </w:r>
      <w:r>
        <w:rPr>
          <w:rStyle w:val="apple-converted-space"/>
          <w:rFonts w:ascii="Lato" w:hAnsi="Lato" w:cs="Segoe UI"/>
          <w:sz w:val="22"/>
          <w:szCs w:val="22"/>
        </w:rPr>
        <w:t> </w:t>
      </w:r>
      <w:r>
        <w:rPr>
          <w:rStyle w:val="normaltextrun"/>
          <w:rFonts w:ascii="Lato" w:hAnsi="Lato" w:cs="Segoe UI"/>
          <w:sz w:val="22"/>
          <w:szCs w:val="22"/>
        </w:rPr>
        <w:t>The project was initially designed to support 160 schools across South Kordofan, the Red Sea, Khartoum, Central Darfur, North Darfur, and North Kordofan states.</w:t>
      </w:r>
      <w:r>
        <w:rPr>
          <w:rStyle w:val="eop"/>
          <w:rFonts w:ascii="Lato" w:hAnsi="Lato" w:cs="Segoe UI"/>
          <w:sz w:val="22"/>
          <w:szCs w:val="22"/>
        </w:rPr>
        <w:t> </w:t>
      </w:r>
    </w:p>
    <w:p w14:paraId="715B80A3" w14:textId="77777777" w:rsidR="00F41FDE" w:rsidRDefault="00F41FDE" w:rsidP="00946538">
      <w:pPr>
        <w:pStyle w:val="paragraph"/>
        <w:spacing w:before="0" w:beforeAutospacing="0" w:after="0" w:afterAutospacing="0" w:line="276" w:lineRule="auto"/>
        <w:jc w:val="both"/>
        <w:textAlignment w:val="baseline"/>
        <w:rPr>
          <w:rFonts w:ascii="Segoe UI" w:hAnsi="Segoe UI" w:cs="Segoe UI"/>
          <w:color w:val="000000"/>
          <w:sz w:val="18"/>
          <w:szCs w:val="18"/>
        </w:rPr>
      </w:pPr>
    </w:p>
    <w:p w14:paraId="6EFC97FD" w14:textId="77777777" w:rsidR="006A2E60" w:rsidRDefault="007C54E6" w:rsidP="00946538">
      <w:pPr>
        <w:pStyle w:val="paragraph"/>
        <w:spacing w:before="0" w:beforeAutospacing="0" w:after="0" w:afterAutospacing="0" w:line="276" w:lineRule="auto"/>
        <w:jc w:val="both"/>
        <w:textAlignment w:val="baseline"/>
        <w:rPr>
          <w:rStyle w:val="eop"/>
          <w:rFonts w:ascii="Lato" w:hAnsi="Lato" w:cs="Segoe UI"/>
          <w:sz w:val="22"/>
          <w:szCs w:val="22"/>
        </w:rPr>
      </w:pPr>
      <w:r>
        <w:rPr>
          <w:rStyle w:val="normaltextrun"/>
          <w:rFonts w:ascii="Lato" w:hAnsi="Lato" w:cs="Segoe UI"/>
          <w:sz w:val="22"/>
          <w:szCs w:val="22"/>
        </w:rPr>
        <w:t>Following the escalation of conflict in Darfur and Khartoum, project activities were</w:t>
      </w:r>
      <w:r>
        <w:rPr>
          <w:rStyle w:val="apple-converted-space"/>
          <w:rFonts w:ascii="Lato" w:hAnsi="Lato" w:cs="Segoe UI"/>
          <w:sz w:val="22"/>
          <w:szCs w:val="22"/>
        </w:rPr>
        <w:t> </w:t>
      </w:r>
      <w:r>
        <w:rPr>
          <w:rStyle w:val="normaltextrun"/>
          <w:rFonts w:ascii="Lato" w:hAnsi="Lato" w:cs="Segoe UI"/>
          <w:sz w:val="22"/>
          <w:szCs w:val="22"/>
        </w:rPr>
        <w:t>relocated</w:t>
      </w:r>
      <w:r>
        <w:rPr>
          <w:rStyle w:val="apple-converted-space"/>
          <w:rFonts w:ascii="Lato" w:hAnsi="Lato" w:cs="Segoe UI"/>
          <w:sz w:val="22"/>
          <w:szCs w:val="22"/>
        </w:rPr>
        <w:t> </w:t>
      </w:r>
      <w:r>
        <w:rPr>
          <w:rStyle w:val="normaltextrun"/>
          <w:rFonts w:ascii="Lato" w:hAnsi="Lato" w:cs="Segoe UI"/>
          <w:sz w:val="22"/>
          <w:szCs w:val="22"/>
        </w:rPr>
        <w:t>to more accessible and secure areas. Implementation therefore focused on South Kordofan, North Kordofan, and</w:t>
      </w:r>
      <w:r>
        <w:rPr>
          <w:rStyle w:val="apple-converted-space"/>
          <w:rFonts w:ascii="Lato" w:hAnsi="Lato" w:cs="Segoe UI"/>
          <w:sz w:val="22"/>
          <w:szCs w:val="22"/>
        </w:rPr>
        <w:t> </w:t>
      </w:r>
      <w:r>
        <w:rPr>
          <w:rStyle w:val="normaltextrun"/>
          <w:rFonts w:ascii="Lato" w:hAnsi="Lato" w:cs="Segoe UI"/>
          <w:sz w:val="22"/>
          <w:szCs w:val="22"/>
        </w:rPr>
        <w:t>Sennar, while activities initially planned for North Darfur and Khartoum were</w:t>
      </w:r>
      <w:r>
        <w:rPr>
          <w:rStyle w:val="apple-converted-space"/>
          <w:rFonts w:ascii="Lato" w:hAnsi="Lato" w:cs="Segoe UI"/>
          <w:sz w:val="22"/>
          <w:szCs w:val="22"/>
        </w:rPr>
        <w:t> </w:t>
      </w:r>
      <w:r>
        <w:rPr>
          <w:rStyle w:val="normaltextrun"/>
          <w:rFonts w:ascii="Lato" w:hAnsi="Lato" w:cs="Segoe UI"/>
          <w:sz w:val="22"/>
          <w:szCs w:val="22"/>
        </w:rPr>
        <w:t>relocated</w:t>
      </w:r>
      <w:r>
        <w:rPr>
          <w:rStyle w:val="apple-converted-space"/>
          <w:rFonts w:ascii="Lato" w:hAnsi="Lato" w:cs="Segoe UI"/>
          <w:sz w:val="22"/>
          <w:szCs w:val="22"/>
        </w:rPr>
        <w:t> </w:t>
      </w:r>
      <w:r>
        <w:rPr>
          <w:rStyle w:val="normaltextrun"/>
          <w:rFonts w:ascii="Lato" w:hAnsi="Lato" w:cs="Segoe UI"/>
          <w:sz w:val="22"/>
          <w:szCs w:val="22"/>
        </w:rPr>
        <w:t>to the Red Sea, River Nile, and Blue Nile states.</w:t>
      </w:r>
      <w:r>
        <w:rPr>
          <w:rStyle w:val="eop"/>
          <w:rFonts w:ascii="Lato" w:hAnsi="Lato" w:cs="Segoe UI"/>
          <w:sz w:val="22"/>
          <w:szCs w:val="22"/>
        </w:rPr>
        <w:t> </w:t>
      </w:r>
      <w:r w:rsidR="006A2E60">
        <w:rPr>
          <w:rStyle w:val="eop"/>
          <w:rFonts w:ascii="Lato" w:hAnsi="Lato" w:cs="Segoe UI"/>
          <w:sz w:val="22"/>
          <w:szCs w:val="22"/>
        </w:rPr>
        <w:t xml:space="preserve"> </w:t>
      </w:r>
      <w:r>
        <w:rPr>
          <w:rStyle w:val="normaltextrun"/>
          <w:rFonts w:ascii="Lato" w:hAnsi="Lato" w:cs="Segoe UI"/>
          <w:sz w:val="22"/>
          <w:szCs w:val="22"/>
        </w:rPr>
        <w:t>During the final six months of the project, improved access to Khartoum State enabled a partial return of activities to the capital. Interventions have since focused on rehabilitating school infrastructure in conflict-affected areas, particularly in</w:t>
      </w:r>
      <w:r>
        <w:rPr>
          <w:rStyle w:val="apple-converted-space"/>
          <w:rFonts w:ascii="Lato" w:hAnsi="Lato" w:cs="Segoe UI"/>
          <w:sz w:val="22"/>
          <w:szCs w:val="22"/>
        </w:rPr>
        <w:t> </w:t>
      </w:r>
      <w:proofErr w:type="spellStart"/>
      <w:r>
        <w:rPr>
          <w:rStyle w:val="normaltextrun"/>
          <w:rFonts w:ascii="Lato" w:hAnsi="Lato" w:cs="Segoe UI"/>
          <w:sz w:val="22"/>
          <w:szCs w:val="22"/>
        </w:rPr>
        <w:t>Sharg</w:t>
      </w:r>
      <w:proofErr w:type="spellEnd"/>
      <w:r>
        <w:rPr>
          <w:rStyle w:val="apple-converted-space"/>
          <w:rFonts w:ascii="Lato" w:hAnsi="Lato" w:cs="Segoe UI"/>
          <w:sz w:val="22"/>
          <w:szCs w:val="22"/>
        </w:rPr>
        <w:t> </w:t>
      </w:r>
      <w:proofErr w:type="spellStart"/>
      <w:r>
        <w:rPr>
          <w:rStyle w:val="normaltextrun"/>
          <w:rFonts w:ascii="Lato" w:hAnsi="Lato" w:cs="Segoe UI"/>
          <w:sz w:val="22"/>
          <w:szCs w:val="22"/>
        </w:rPr>
        <w:t>Alneel</w:t>
      </w:r>
      <w:proofErr w:type="spellEnd"/>
      <w:r>
        <w:rPr>
          <w:rStyle w:val="apple-converted-space"/>
          <w:rFonts w:ascii="Lato" w:hAnsi="Lato" w:cs="Segoe UI"/>
          <w:sz w:val="22"/>
          <w:szCs w:val="22"/>
        </w:rPr>
        <w:t> </w:t>
      </w:r>
      <w:r>
        <w:rPr>
          <w:rStyle w:val="normaltextrun"/>
          <w:rFonts w:ascii="Lato" w:hAnsi="Lato" w:cs="Segoe UI"/>
          <w:sz w:val="22"/>
          <w:szCs w:val="22"/>
        </w:rPr>
        <w:t>and</w:t>
      </w:r>
      <w:r>
        <w:rPr>
          <w:rStyle w:val="apple-converted-space"/>
          <w:rFonts w:ascii="Lato" w:hAnsi="Lato" w:cs="Segoe UI"/>
          <w:sz w:val="22"/>
          <w:szCs w:val="22"/>
        </w:rPr>
        <w:t> </w:t>
      </w:r>
      <w:proofErr w:type="spellStart"/>
      <w:r>
        <w:rPr>
          <w:rStyle w:val="normaltextrun"/>
          <w:rFonts w:ascii="Lato" w:hAnsi="Lato" w:cs="Segoe UI"/>
          <w:sz w:val="22"/>
          <w:szCs w:val="22"/>
        </w:rPr>
        <w:t>Karari</w:t>
      </w:r>
      <w:proofErr w:type="spellEnd"/>
      <w:r>
        <w:rPr>
          <w:rStyle w:val="apple-converted-space"/>
          <w:rFonts w:ascii="Lato" w:hAnsi="Lato" w:cs="Segoe UI"/>
          <w:sz w:val="22"/>
          <w:szCs w:val="22"/>
        </w:rPr>
        <w:t> </w:t>
      </w:r>
      <w:r>
        <w:rPr>
          <w:rStyle w:val="normaltextrun"/>
          <w:rFonts w:ascii="Lato" w:hAnsi="Lato" w:cs="Segoe UI"/>
          <w:sz w:val="22"/>
          <w:szCs w:val="22"/>
        </w:rPr>
        <w:t>localities.</w:t>
      </w:r>
      <w:r>
        <w:rPr>
          <w:rStyle w:val="eop"/>
          <w:rFonts w:ascii="Lato" w:hAnsi="Lato" w:cs="Segoe UI"/>
          <w:sz w:val="22"/>
          <w:szCs w:val="22"/>
        </w:rPr>
        <w:t> </w:t>
      </w:r>
    </w:p>
    <w:p w14:paraId="2EEB62F3" w14:textId="77777777" w:rsidR="006A2E60" w:rsidRDefault="006A2E60" w:rsidP="00946538">
      <w:pPr>
        <w:pStyle w:val="paragraph"/>
        <w:spacing w:before="0" w:beforeAutospacing="0" w:after="0" w:afterAutospacing="0" w:line="276" w:lineRule="auto"/>
        <w:jc w:val="both"/>
        <w:textAlignment w:val="baseline"/>
        <w:rPr>
          <w:rStyle w:val="eop"/>
          <w:rFonts w:ascii="Lato" w:hAnsi="Lato" w:cs="Segoe UI"/>
          <w:sz w:val="22"/>
          <w:szCs w:val="22"/>
        </w:rPr>
      </w:pPr>
    </w:p>
    <w:p w14:paraId="62A61155" w14:textId="69D5174A" w:rsidR="007C54E6" w:rsidRDefault="007C54E6" w:rsidP="00946538">
      <w:pPr>
        <w:pStyle w:val="paragraph"/>
        <w:spacing w:before="0" w:beforeAutospacing="0" w:after="0" w:afterAutospacing="0" w:line="276" w:lineRule="auto"/>
        <w:jc w:val="both"/>
        <w:textAlignment w:val="baseline"/>
        <w:rPr>
          <w:rStyle w:val="eop"/>
          <w:rFonts w:ascii="Lato" w:hAnsi="Lato" w:cs="Segoe UI"/>
          <w:sz w:val="22"/>
          <w:szCs w:val="22"/>
        </w:rPr>
      </w:pPr>
      <w:r>
        <w:rPr>
          <w:rStyle w:val="normaltextrun"/>
          <w:rFonts w:ascii="Lato" w:hAnsi="Lato" w:cs="Segoe UI"/>
          <w:sz w:val="22"/>
          <w:szCs w:val="22"/>
        </w:rPr>
        <w:t>The project aimed to ensure that children in Sudan,</w:t>
      </w:r>
      <w:r>
        <w:rPr>
          <w:rStyle w:val="apple-converted-space"/>
          <w:rFonts w:ascii="Lato" w:hAnsi="Lato" w:cs="Segoe UI"/>
          <w:sz w:val="22"/>
          <w:szCs w:val="22"/>
        </w:rPr>
        <w:t> </w:t>
      </w:r>
      <w:r>
        <w:rPr>
          <w:rStyle w:val="normaltextrun"/>
          <w:rFonts w:ascii="Lato" w:hAnsi="Lato" w:cs="Segoe UI"/>
          <w:sz w:val="22"/>
          <w:szCs w:val="22"/>
        </w:rPr>
        <w:t>especially girls, boys, children with disabilities, and internally displaced children (IDPs),</w:t>
      </w:r>
      <w:r>
        <w:rPr>
          <w:rStyle w:val="apple-converted-space"/>
          <w:rFonts w:ascii="Lato" w:hAnsi="Lato" w:cs="Segoe UI"/>
          <w:sz w:val="22"/>
          <w:szCs w:val="22"/>
        </w:rPr>
        <w:t> </w:t>
      </w:r>
      <w:r>
        <w:rPr>
          <w:rStyle w:val="normaltextrun"/>
          <w:rFonts w:ascii="Lato" w:hAnsi="Lato" w:cs="Segoe UI"/>
          <w:sz w:val="22"/>
          <w:szCs w:val="22"/>
        </w:rPr>
        <w:t>have</w:t>
      </w:r>
      <w:r>
        <w:rPr>
          <w:rStyle w:val="apple-converted-space"/>
          <w:rFonts w:ascii="Lato" w:hAnsi="Lato" w:cs="Segoe UI"/>
          <w:sz w:val="22"/>
          <w:szCs w:val="22"/>
        </w:rPr>
        <w:t> </w:t>
      </w:r>
      <w:r>
        <w:rPr>
          <w:rStyle w:val="normaltextrun"/>
          <w:rFonts w:ascii="Lato" w:hAnsi="Lato" w:cs="Segoe UI"/>
          <w:sz w:val="22"/>
          <w:szCs w:val="22"/>
        </w:rPr>
        <w:t>access to safe, inclusive, and quality primary education within a protective environment.</w:t>
      </w:r>
      <w:r>
        <w:rPr>
          <w:rStyle w:val="apple-converted-space"/>
          <w:rFonts w:ascii="Lato" w:hAnsi="Lato" w:cs="Segoe UI"/>
          <w:sz w:val="22"/>
          <w:szCs w:val="22"/>
        </w:rPr>
        <w:t> </w:t>
      </w:r>
      <w:r>
        <w:rPr>
          <w:rStyle w:val="normaltextrun"/>
          <w:rFonts w:ascii="Lato" w:hAnsi="Lato" w:cs="Segoe UI"/>
          <w:sz w:val="22"/>
          <w:szCs w:val="22"/>
        </w:rPr>
        <w:t>It was built</w:t>
      </w:r>
      <w:r>
        <w:rPr>
          <w:rStyle w:val="apple-converted-space"/>
          <w:rFonts w:ascii="Lato" w:hAnsi="Lato" w:cs="Segoe UI"/>
          <w:sz w:val="22"/>
          <w:szCs w:val="22"/>
        </w:rPr>
        <w:t> </w:t>
      </w:r>
      <w:r>
        <w:rPr>
          <w:rStyle w:val="normaltextrun"/>
          <w:rFonts w:ascii="Lato" w:hAnsi="Lato" w:cs="Segoe UI"/>
          <w:sz w:val="22"/>
          <w:szCs w:val="22"/>
        </w:rPr>
        <w:t>around four core areas: expanding access to education, improving child nutrition, strengthening protection services, and promoting children’s rights.</w:t>
      </w:r>
      <w:r>
        <w:rPr>
          <w:rStyle w:val="eop"/>
          <w:rFonts w:ascii="Lato" w:hAnsi="Lato" w:cs="Segoe UI"/>
          <w:sz w:val="22"/>
          <w:szCs w:val="22"/>
        </w:rPr>
        <w:t> </w:t>
      </w:r>
    </w:p>
    <w:p w14:paraId="750CB53F" w14:textId="77777777" w:rsidR="00F41FDE" w:rsidRDefault="00F41FDE" w:rsidP="00946538">
      <w:pPr>
        <w:pStyle w:val="paragraph"/>
        <w:spacing w:before="0" w:beforeAutospacing="0" w:after="0" w:afterAutospacing="0" w:line="276" w:lineRule="auto"/>
        <w:jc w:val="both"/>
        <w:textAlignment w:val="baseline"/>
        <w:rPr>
          <w:rFonts w:ascii="Segoe UI" w:hAnsi="Segoe UI" w:cs="Segoe UI"/>
          <w:color w:val="000000"/>
          <w:sz w:val="18"/>
          <w:szCs w:val="18"/>
        </w:rPr>
      </w:pPr>
    </w:p>
    <w:p w14:paraId="20A76603" w14:textId="77777777" w:rsidR="00FE2C5C" w:rsidRDefault="00FE2C5C" w:rsidP="00FE2C5C">
      <w:pPr>
        <w:spacing w:after="200" w:line="276" w:lineRule="auto"/>
        <w:jc w:val="both"/>
        <w:rPr>
          <w:rFonts w:ascii="Lato" w:eastAsiaTheme="minorEastAsia" w:hAnsi="Lato"/>
          <w:color w:val="auto"/>
          <w:lang w:val="en-US"/>
        </w:rPr>
      </w:pPr>
      <w:r w:rsidRPr="00C92485">
        <w:rPr>
          <w:rFonts w:ascii="Lato" w:eastAsiaTheme="minorEastAsia" w:hAnsi="Lato"/>
          <w:color w:val="auto"/>
          <w:lang w:val="en-US"/>
        </w:rPr>
        <w:t xml:space="preserve">The project addressed infrastructure gaps, promoted inclusive and child-centered teaching approaches, and strengthened education quality assurance systems. It supported the provision of daily nutritious meals in targeted schools and raised community awareness of appropriate feeding and nutrition practices to enhance children’s wellbeing and school attendance. Preventive and responsive child protection services were reinforced, including the provision of case management support to children at risk of violence or other rights violations, alongside strengthening community-based mechanisms to reduce violence, abuse, neglect, and </w:t>
      </w:r>
      <w:r w:rsidRPr="00C92485">
        <w:rPr>
          <w:rFonts w:ascii="Lato" w:eastAsiaTheme="minorEastAsia" w:hAnsi="Lato"/>
          <w:color w:val="auto"/>
          <w:lang w:val="en-US"/>
        </w:rPr>
        <w:lastRenderedPageBreak/>
        <w:t>exploitation.</w:t>
      </w:r>
      <w:r>
        <w:rPr>
          <w:rFonts w:ascii="Lato" w:eastAsiaTheme="minorEastAsia" w:hAnsi="Lato"/>
          <w:color w:val="auto"/>
          <w:lang w:val="en-US"/>
        </w:rPr>
        <w:t xml:space="preserve"> </w:t>
      </w:r>
      <w:r w:rsidRPr="00C92485">
        <w:rPr>
          <w:rFonts w:ascii="Lato" w:eastAsiaTheme="minorEastAsia" w:hAnsi="Lato"/>
          <w:color w:val="auto"/>
          <w:lang w:val="en-US"/>
        </w:rPr>
        <w:t xml:space="preserve">The project also amplified children’s voices and enhanced transparency and accountability in service delivery through child consultations and child-led media initiatives. </w:t>
      </w:r>
      <w:r>
        <w:rPr>
          <w:rFonts w:ascii="Lato" w:eastAsiaTheme="minorEastAsia" w:hAnsi="Lato"/>
          <w:color w:val="auto"/>
          <w:lang w:val="en-US"/>
        </w:rPr>
        <w:t xml:space="preserve">Additionally, </w:t>
      </w:r>
      <w:r w:rsidRPr="00C92485">
        <w:rPr>
          <w:rFonts w:ascii="Lato" w:eastAsiaTheme="minorEastAsia" w:hAnsi="Lato"/>
          <w:color w:val="auto"/>
          <w:lang w:val="en-US"/>
        </w:rPr>
        <w:t xml:space="preserve">the intervention sought to strengthen </w:t>
      </w:r>
      <w:r>
        <w:rPr>
          <w:rFonts w:ascii="Lato" w:eastAsiaTheme="minorEastAsia" w:hAnsi="Lato"/>
          <w:color w:val="auto"/>
          <w:lang w:val="en-US"/>
        </w:rPr>
        <w:t xml:space="preserve">stakeholder </w:t>
      </w:r>
      <w:r w:rsidRPr="00C92485">
        <w:rPr>
          <w:rFonts w:ascii="Lato" w:eastAsiaTheme="minorEastAsia" w:hAnsi="Lato"/>
          <w:color w:val="auto"/>
          <w:lang w:val="en-US"/>
        </w:rPr>
        <w:t>capacity to respond to both immediate and long-term needs of vulnerable children, contributing to improved protection, participation, and learning outcomes.</w:t>
      </w:r>
    </w:p>
    <w:p w14:paraId="18148B13" w14:textId="77777777" w:rsidR="00F41FDE" w:rsidRPr="00FE2C5C" w:rsidRDefault="00F41FDE" w:rsidP="007C54E6">
      <w:pPr>
        <w:pStyle w:val="paragraph"/>
        <w:spacing w:before="0" w:beforeAutospacing="0" w:after="0" w:afterAutospacing="0"/>
        <w:jc w:val="both"/>
        <w:textAlignment w:val="baseline"/>
        <w:rPr>
          <w:rFonts w:ascii="Segoe UI" w:hAnsi="Segoe UI" w:cs="Segoe UI"/>
          <w:color w:val="000000"/>
          <w:sz w:val="18"/>
          <w:szCs w:val="18"/>
          <w:lang w:val="en-US"/>
        </w:rPr>
      </w:pPr>
    </w:p>
    <w:p w14:paraId="025F8534" w14:textId="77777777" w:rsidR="007C54E6" w:rsidRDefault="007C54E6" w:rsidP="007C54E6">
      <w:pPr>
        <w:pStyle w:val="paragraph"/>
        <w:spacing w:before="0" w:beforeAutospacing="0" w:after="0" w:afterAutospacing="0"/>
        <w:jc w:val="both"/>
        <w:textAlignment w:val="baseline"/>
        <w:rPr>
          <w:rStyle w:val="eop"/>
          <w:rFonts w:ascii="Lato" w:hAnsi="Lato" w:cs="Segoe UI"/>
          <w:color w:val="000000"/>
          <w:sz w:val="22"/>
          <w:szCs w:val="22"/>
        </w:rPr>
      </w:pPr>
      <w:r>
        <w:rPr>
          <w:rStyle w:val="normaltextrun"/>
          <w:rFonts w:ascii="Lato" w:hAnsi="Lato" w:cs="Segoe UI"/>
          <w:b/>
          <w:bCs/>
          <w:color w:val="000000"/>
          <w:sz w:val="22"/>
          <w:szCs w:val="22"/>
        </w:rPr>
        <w:t>Final</w:t>
      </w:r>
      <w:r>
        <w:rPr>
          <w:rStyle w:val="apple-converted-space"/>
          <w:rFonts w:ascii="Lato" w:hAnsi="Lato" w:cs="Segoe UI"/>
          <w:b/>
          <w:bCs/>
          <w:color w:val="000000"/>
          <w:sz w:val="22"/>
          <w:szCs w:val="22"/>
        </w:rPr>
        <w:t> </w:t>
      </w:r>
      <w:r>
        <w:rPr>
          <w:rStyle w:val="normaltextrun"/>
          <w:rFonts w:ascii="Lato" w:hAnsi="Lato" w:cs="Segoe UI"/>
          <w:b/>
          <w:bCs/>
          <w:color w:val="000000"/>
          <w:sz w:val="22"/>
          <w:szCs w:val="22"/>
        </w:rPr>
        <w:t>Beneficiaries</w:t>
      </w:r>
      <w:r>
        <w:rPr>
          <w:rStyle w:val="eop"/>
          <w:rFonts w:ascii="Lato" w:hAnsi="Lato" w:cs="Segoe UI"/>
          <w:color w:val="000000"/>
          <w:sz w:val="22"/>
          <w:szCs w:val="22"/>
        </w:rPr>
        <w:t> </w:t>
      </w:r>
    </w:p>
    <w:p w14:paraId="079F6A86" w14:textId="77777777" w:rsidR="00F41FDE" w:rsidRDefault="00F41FDE" w:rsidP="007C54E6">
      <w:pPr>
        <w:pStyle w:val="paragraph"/>
        <w:spacing w:before="0" w:beforeAutospacing="0" w:after="0" w:afterAutospacing="0"/>
        <w:jc w:val="both"/>
        <w:textAlignment w:val="baseline"/>
        <w:rPr>
          <w:rFonts w:ascii="Segoe UI" w:hAnsi="Segoe UI" w:cs="Segoe UI"/>
          <w:color w:val="000000"/>
          <w:sz w:val="18"/>
          <w:szCs w:val="18"/>
        </w:rPr>
      </w:pPr>
    </w:p>
    <w:p w14:paraId="2585CA6C" w14:textId="77777777" w:rsidR="007C54E6" w:rsidRDefault="007C54E6" w:rsidP="00FE2C5C">
      <w:pPr>
        <w:pStyle w:val="paragraph"/>
        <w:spacing w:before="0" w:beforeAutospacing="0" w:after="0" w:afterAutospacing="0" w:line="276" w:lineRule="auto"/>
        <w:jc w:val="both"/>
        <w:textAlignment w:val="baseline"/>
        <w:rPr>
          <w:rFonts w:ascii="Segoe UI" w:hAnsi="Segoe UI" w:cs="Segoe UI"/>
          <w:color w:val="000000"/>
          <w:sz w:val="18"/>
          <w:szCs w:val="18"/>
        </w:rPr>
      </w:pPr>
      <w:r>
        <w:rPr>
          <w:rStyle w:val="normaltextrun"/>
          <w:rFonts w:ascii="Lato" w:hAnsi="Lato" w:cs="Segoe UI"/>
          <w:color w:val="000000"/>
          <w:sz w:val="22"/>
          <w:szCs w:val="22"/>
        </w:rPr>
        <w:t>The</w:t>
      </w:r>
      <w:r>
        <w:rPr>
          <w:rStyle w:val="apple-converted-space"/>
          <w:rFonts w:ascii="Lato" w:hAnsi="Lato" w:cs="Segoe UI"/>
          <w:color w:val="000000"/>
          <w:sz w:val="22"/>
          <w:szCs w:val="22"/>
        </w:rPr>
        <w:t> </w:t>
      </w:r>
      <w:r>
        <w:rPr>
          <w:rStyle w:val="normaltextrun"/>
          <w:rFonts w:ascii="Lato" w:hAnsi="Lato" w:cs="Segoe UI"/>
          <w:color w:val="000000"/>
          <w:sz w:val="22"/>
          <w:szCs w:val="22"/>
        </w:rPr>
        <w:t>project targeted a total of 78,000 children (40,802 girls</w:t>
      </w:r>
      <w:r>
        <w:rPr>
          <w:rStyle w:val="apple-converted-space"/>
          <w:rFonts w:ascii="Lato" w:hAnsi="Lato" w:cs="Segoe UI"/>
          <w:color w:val="000000"/>
          <w:sz w:val="22"/>
          <w:szCs w:val="22"/>
        </w:rPr>
        <w:t> </w:t>
      </w:r>
      <w:r>
        <w:rPr>
          <w:rStyle w:val="normaltextrun"/>
          <w:rFonts w:ascii="Lato" w:hAnsi="Lato" w:cs="Segoe UI"/>
          <w:color w:val="000000"/>
          <w:sz w:val="22"/>
          <w:szCs w:val="22"/>
        </w:rPr>
        <w:t>and 37,198 boys), prioritizing the most vulnerable and marginalized groups. Approximately 30% of the targeted children were internally displaced (IDPs), reflecting significant population movements in the targeted states following the conflict. The</w:t>
      </w:r>
      <w:r>
        <w:rPr>
          <w:rStyle w:val="apple-converted-space"/>
          <w:rFonts w:ascii="Lato" w:hAnsi="Lato" w:cs="Segoe UI"/>
          <w:color w:val="000000"/>
          <w:sz w:val="22"/>
          <w:szCs w:val="22"/>
        </w:rPr>
        <w:t> </w:t>
      </w:r>
      <w:r>
        <w:rPr>
          <w:rStyle w:val="normaltextrun"/>
          <w:rFonts w:ascii="Lato" w:hAnsi="Lato" w:cs="Segoe UI"/>
          <w:color w:val="000000"/>
          <w:sz w:val="22"/>
          <w:szCs w:val="22"/>
        </w:rPr>
        <w:t>target group</w:t>
      </w:r>
      <w:r>
        <w:rPr>
          <w:rStyle w:val="apple-converted-space"/>
          <w:rFonts w:ascii="Lato" w:hAnsi="Lato" w:cs="Segoe UI"/>
          <w:color w:val="000000"/>
          <w:sz w:val="22"/>
          <w:szCs w:val="22"/>
        </w:rPr>
        <w:t> </w:t>
      </w:r>
      <w:r>
        <w:rPr>
          <w:rStyle w:val="normaltextrun"/>
          <w:rFonts w:ascii="Lato" w:hAnsi="Lato" w:cs="Segoe UI"/>
          <w:color w:val="000000"/>
          <w:sz w:val="22"/>
          <w:szCs w:val="22"/>
        </w:rPr>
        <w:t>included 600 children with disabilities (</w:t>
      </w:r>
      <w:proofErr w:type="spellStart"/>
      <w:r>
        <w:rPr>
          <w:rStyle w:val="normaltextrun"/>
          <w:rFonts w:ascii="Lato" w:hAnsi="Lato" w:cs="Segoe UI"/>
          <w:color w:val="000000"/>
          <w:sz w:val="22"/>
          <w:szCs w:val="22"/>
        </w:rPr>
        <w:t>CwD</w:t>
      </w:r>
      <w:proofErr w:type="spellEnd"/>
      <w:r>
        <w:rPr>
          <w:rStyle w:val="normaltextrun"/>
          <w:rFonts w:ascii="Lato" w:hAnsi="Lato" w:cs="Segoe UI"/>
          <w:color w:val="000000"/>
          <w:sz w:val="22"/>
          <w:szCs w:val="22"/>
        </w:rPr>
        <w:t>) and 600 unaccompanied and separated children, as well as children at risk or survivors of violence. These children were</w:t>
      </w:r>
      <w:r>
        <w:rPr>
          <w:rStyle w:val="apple-converted-space"/>
          <w:rFonts w:ascii="Lato" w:hAnsi="Lato" w:cs="Segoe UI"/>
          <w:color w:val="000000"/>
          <w:sz w:val="22"/>
          <w:szCs w:val="22"/>
        </w:rPr>
        <w:t> </w:t>
      </w:r>
      <w:r>
        <w:rPr>
          <w:rStyle w:val="normaltextrun"/>
          <w:rFonts w:ascii="Lato" w:hAnsi="Lato" w:cs="Segoe UI"/>
          <w:color w:val="000000"/>
          <w:sz w:val="22"/>
          <w:szCs w:val="22"/>
        </w:rPr>
        <w:t>expected to</w:t>
      </w:r>
      <w:r>
        <w:rPr>
          <w:rStyle w:val="apple-converted-space"/>
          <w:rFonts w:ascii="Lato" w:hAnsi="Lato" w:cs="Segoe UI"/>
          <w:color w:val="000000"/>
          <w:sz w:val="22"/>
          <w:szCs w:val="22"/>
        </w:rPr>
        <w:t> </w:t>
      </w:r>
      <w:r>
        <w:rPr>
          <w:rStyle w:val="normaltextrun"/>
          <w:rFonts w:ascii="Lato" w:hAnsi="Lato" w:cs="Segoe UI"/>
          <w:color w:val="000000"/>
          <w:sz w:val="22"/>
          <w:szCs w:val="22"/>
        </w:rPr>
        <w:t>benefit</w:t>
      </w:r>
      <w:r>
        <w:rPr>
          <w:rStyle w:val="apple-converted-space"/>
          <w:rFonts w:ascii="Lato" w:hAnsi="Lato" w:cs="Segoe UI"/>
          <w:color w:val="000000"/>
          <w:sz w:val="22"/>
          <w:szCs w:val="22"/>
        </w:rPr>
        <w:t> </w:t>
      </w:r>
      <w:r>
        <w:rPr>
          <w:rStyle w:val="normaltextrun"/>
          <w:rFonts w:ascii="Lato" w:hAnsi="Lato" w:cs="Segoe UI"/>
          <w:color w:val="000000"/>
          <w:sz w:val="22"/>
          <w:szCs w:val="22"/>
        </w:rPr>
        <w:t>from</w:t>
      </w:r>
      <w:r>
        <w:rPr>
          <w:rStyle w:val="apple-converted-space"/>
          <w:rFonts w:ascii="Lato" w:hAnsi="Lato" w:cs="Segoe UI"/>
          <w:color w:val="000000"/>
          <w:sz w:val="22"/>
          <w:szCs w:val="22"/>
        </w:rPr>
        <w:t> </w:t>
      </w:r>
      <w:r>
        <w:rPr>
          <w:rStyle w:val="normaltextrun"/>
          <w:rFonts w:ascii="Lato" w:hAnsi="Lato" w:cs="Segoe UI"/>
          <w:color w:val="000000"/>
          <w:sz w:val="22"/>
          <w:szCs w:val="22"/>
        </w:rPr>
        <w:t>formal primary education, Accelerated Learning</w:t>
      </w:r>
      <w:r>
        <w:rPr>
          <w:rStyle w:val="apple-converted-space"/>
          <w:rFonts w:ascii="Lato" w:hAnsi="Lato" w:cs="Segoe UI"/>
          <w:color w:val="000000"/>
          <w:sz w:val="22"/>
          <w:szCs w:val="22"/>
        </w:rPr>
        <w:t> </w:t>
      </w:r>
      <w:r>
        <w:rPr>
          <w:rStyle w:val="normaltextrun"/>
          <w:rFonts w:ascii="Lato" w:hAnsi="Lato" w:cs="Segoe UI"/>
          <w:color w:val="000000"/>
          <w:sz w:val="22"/>
          <w:szCs w:val="22"/>
        </w:rPr>
        <w:t>Programme</w:t>
      </w:r>
      <w:r>
        <w:rPr>
          <w:rStyle w:val="apple-converted-space"/>
          <w:rFonts w:ascii="Lato" w:hAnsi="Lato" w:cs="Segoe UI"/>
          <w:color w:val="000000"/>
          <w:sz w:val="22"/>
          <w:szCs w:val="22"/>
        </w:rPr>
        <w:t> </w:t>
      </w:r>
      <w:r>
        <w:rPr>
          <w:rStyle w:val="normaltextrun"/>
          <w:rFonts w:ascii="Lato" w:hAnsi="Lato" w:cs="Segoe UI"/>
          <w:color w:val="000000"/>
          <w:sz w:val="22"/>
          <w:szCs w:val="22"/>
        </w:rPr>
        <w:t>(ALP)</w:t>
      </w:r>
      <w:r>
        <w:rPr>
          <w:rStyle w:val="apple-converted-space"/>
          <w:rFonts w:ascii="Lato" w:hAnsi="Lato" w:cs="Segoe UI"/>
          <w:color w:val="000000"/>
          <w:sz w:val="22"/>
          <w:szCs w:val="22"/>
        </w:rPr>
        <w:t> </w:t>
      </w:r>
      <w:r>
        <w:rPr>
          <w:rStyle w:val="normaltextrun"/>
          <w:rFonts w:ascii="Lato" w:hAnsi="Lato" w:cs="Segoe UI"/>
          <w:color w:val="000000"/>
          <w:sz w:val="22"/>
          <w:szCs w:val="22"/>
        </w:rPr>
        <w:t>centres, and non-formal education activities, including transitional pathways to</w:t>
      </w:r>
      <w:r>
        <w:rPr>
          <w:rStyle w:val="apple-converted-space"/>
          <w:rFonts w:ascii="Lato" w:hAnsi="Lato" w:cs="Segoe UI"/>
          <w:color w:val="000000"/>
          <w:sz w:val="22"/>
          <w:szCs w:val="22"/>
        </w:rPr>
        <w:t> </w:t>
      </w:r>
      <w:r>
        <w:rPr>
          <w:rStyle w:val="normaltextrun"/>
          <w:rFonts w:ascii="Lato" w:hAnsi="Lato" w:cs="Segoe UI"/>
          <w:color w:val="000000"/>
          <w:sz w:val="22"/>
          <w:szCs w:val="22"/>
        </w:rPr>
        <w:t>facilitate(re)integration into formal schooling.</w:t>
      </w:r>
      <w:r>
        <w:rPr>
          <w:rStyle w:val="eop"/>
          <w:rFonts w:ascii="Lato" w:hAnsi="Lato" w:cs="Segoe UI"/>
          <w:color w:val="000000"/>
          <w:sz w:val="22"/>
          <w:szCs w:val="22"/>
        </w:rPr>
        <w:t> </w:t>
      </w:r>
    </w:p>
    <w:p w14:paraId="072EA724" w14:textId="77777777" w:rsidR="007C54E6" w:rsidRDefault="007C54E6" w:rsidP="007C54E6">
      <w:pPr>
        <w:pStyle w:val="paragraph"/>
        <w:spacing w:before="0" w:beforeAutospacing="0" w:after="0" w:afterAutospacing="0"/>
        <w:jc w:val="both"/>
        <w:textAlignment w:val="baseline"/>
        <w:rPr>
          <w:rStyle w:val="normaltextrun"/>
          <w:rFonts w:ascii="Lato" w:hAnsi="Lato" w:cs="Segoe UI"/>
          <w:sz w:val="22"/>
          <w:szCs w:val="22"/>
        </w:rPr>
      </w:pPr>
    </w:p>
    <w:p w14:paraId="18B3635C" w14:textId="3E6015BC" w:rsidR="007C54E6" w:rsidRDefault="007C54E6" w:rsidP="005D773E">
      <w:pPr>
        <w:pStyle w:val="paragraph"/>
        <w:numPr>
          <w:ilvl w:val="0"/>
          <w:numId w:val="17"/>
        </w:numPr>
        <w:spacing w:before="0" w:beforeAutospacing="0" w:after="0" w:afterAutospacing="0" w:line="276" w:lineRule="auto"/>
        <w:jc w:val="both"/>
        <w:textAlignment w:val="baseline"/>
        <w:rPr>
          <w:rFonts w:ascii="Lato" w:hAnsi="Lato" w:cs="Segoe UI"/>
          <w:sz w:val="22"/>
          <w:szCs w:val="22"/>
        </w:rPr>
      </w:pPr>
      <w:r>
        <w:rPr>
          <w:rStyle w:val="normaltextrun"/>
          <w:rFonts w:ascii="Lato" w:hAnsi="Lato" w:cs="Segoe UI"/>
          <w:sz w:val="22"/>
          <w:szCs w:val="22"/>
        </w:rPr>
        <w:t>67,667 children (32,270 boys</w:t>
      </w:r>
      <w:r>
        <w:rPr>
          <w:rStyle w:val="apple-converted-space"/>
          <w:rFonts w:ascii="Lato" w:hAnsi="Lato" w:cs="Segoe UI"/>
          <w:sz w:val="22"/>
          <w:szCs w:val="22"/>
        </w:rPr>
        <w:t> </w:t>
      </w:r>
      <w:r>
        <w:rPr>
          <w:rStyle w:val="normaltextrun"/>
          <w:rFonts w:ascii="Lato" w:hAnsi="Lato" w:cs="Segoe UI"/>
          <w:sz w:val="22"/>
          <w:szCs w:val="22"/>
        </w:rPr>
        <w:t>and 35,397 girls), including IDPs in</w:t>
      </w:r>
      <w:r>
        <w:rPr>
          <w:rStyle w:val="apple-converted-space"/>
          <w:rFonts w:ascii="Lato" w:hAnsi="Lato" w:cs="Segoe UI"/>
          <w:sz w:val="22"/>
          <w:szCs w:val="22"/>
        </w:rPr>
        <w:t> </w:t>
      </w:r>
      <w:r>
        <w:rPr>
          <w:rStyle w:val="normaltextrun"/>
          <w:rFonts w:ascii="Lato" w:hAnsi="Lato" w:cs="Segoe UI"/>
          <w:sz w:val="22"/>
          <w:szCs w:val="22"/>
        </w:rPr>
        <w:t>Sennar, Red Sea, North Kordofan, and South Kordofan</w:t>
      </w:r>
      <w:r>
        <w:rPr>
          <w:rStyle w:val="apple-converted-space"/>
          <w:rFonts w:ascii="Lato" w:hAnsi="Lato" w:cs="Segoe UI"/>
          <w:sz w:val="22"/>
          <w:szCs w:val="22"/>
        </w:rPr>
        <w:t> </w:t>
      </w:r>
      <w:r>
        <w:rPr>
          <w:rStyle w:val="normaltextrun"/>
          <w:rFonts w:ascii="Lato" w:hAnsi="Lato" w:cs="Segoe UI"/>
          <w:sz w:val="22"/>
          <w:szCs w:val="22"/>
        </w:rPr>
        <w:t>states,</w:t>
      </w:r>
      <w:r>
        <w:rPr>
          <w:rStyle w:val="apple-converted-space"/>
          <w:rFonts w:ascii="Lato" w:hAnsi="Lato" w:cs="Segoe UI"/>
          <w:sz w:val="22"/>
          <w:szCs w:val="22"/>
        </w:rPr>
        <w:t> </w:t>
      </w:r>
      <w:r>
        <w:rPr>
          <w:rStyle w:val="normaltextrun"/>
          <w:rFonts w:ascii="Lato" w:hAnsi="Lato" w:cs="Segoe UI"/>
          <w:sz w:val="22"/>
          <w:szCs w:val="22"/>
        </w:rPr>
        <w:t>were</w:t>
      </w:r>
      <w:r>
        <w:rPr>
          <w:rStyle w:val="apple-converted-space"/>
          <w:rFonts w:ascii="Lato" w:hAnsi="Lato" w:cs="Segoe UI"/>
          <w:sz w:val="22"/>
          <w:szCs w:val="22"/>
        </w:rPr>
        <w:t> </w:t>
      </w:r>
      <w:r>
        <w:rPr>
          <w:rStyle w:val="normaltextrun"/>
          <w:rFonts w:ascii="Lato" w:hAnsi="Lato" w:cs="Segoe UI"/>
          <w:sz w:val="22"/>
          <w:szCs w:val="22"/>
        </w:rPr>
        <w:t>targeted to</w:t>
      </w:r>
      <w:r>
        <w:rPr>
          <w:rStyle w:val="apple-converted-space"/>
          <w:rFonts w:ascii="Lato" w:hAnsi="Lato" w:cs="Segoe UI"/>
          <w:sz w:val="22"/>
          <w:szCs w:val="22"/>
        </w:rPr>
        <w:t> </w:t>
      </w:r>
      <w:r>
        <w:rPr>
          <w:rStyle w:val="normaltextrun"/>
          <w:rFonts w:ascii="Lato" w:hAnsi="Lato" w:cs="Segoe UI"/>
          <w:sz w:val="22"/>
          <w:szCs w:val="22"/>
        </w:rPr>
        <w:t>receive nutritious meals. The school feeding</w:t>
      </w:r>
      <w:r>
        <w:rPr>
          <w:rStyle w:val="apple-converted-space"/>
          <w:rFonts w:ascii="Lato" w:hAnsi="Lato" w:cs="Segoe UI"/>
          <w:sz w:val="22"/>
          <w:szCs w:val="22"/>
        </w:rPr>
        <w:t> </w:t>
      </w:r>
      <w:r>
        <w:rPr>
          <w:rStyle w:val="normaltextrun"/>
          <w:rFonts w:ascii="Lato" w:hAnsi="Lato" w:cs="Segoe UI"/>
          <w:sz w:val="22"/>
          <w:szCs w:val="22"/>
        </w:rPr>
        <w:t>component</w:t>
      </w:r>
      <w:r>
        <w:rPr>
          <w:rStyle w:val="apple-converted-space"/>
          <w:rFonts w:ascii="Lato" w:hAnsi="Lato" w:cs="Segoe UI"/>
          <w:sz w:val="22"/>
          <w:szCs w:val="22"/>
        </w:rPr>
        <w:t> </w:t>
      </w:r>
      <w:r>
        <w:rPr>
          <w:rStyle w:val="normaltextrun"/>
          <w:rFonts w:ascii="Lato" w:hAnsi="Lato" w:cs="Segoe UI"/>
          <w:sz w:val="22"/>
          <w:szCs w:val="22"/>
        </w:rPr>
        <w:t>was designed to reach</w:t>
      </w:r>
      <w:r>
        <w:rPr>
          <w:rStyle w:val="apple-converted-space"/>
          <w:rFonts w:ascii="Lato" w:hAnsi="Lato" w:cs="Segoe UI"/>
          <w:sz w:val="22"/>
          <w:szCs w:val="22"/>
        </w:rPr>
        <w:t> </w:t>
      </w:r>
      <w:r>
        <w:rPr>
          <w:rStyle w:val="normaltextrun"/>
          <w:rFonts w:ascii="Lato" w:hAnsi="Lato" w:cs="Segoe UI"/>
          <w:sz w:val="22"/>
          <w:szCs w:val="22"/>
        </w:rPr>
        <w:t>schools not</w:t>
      </w:r>
      <w:r>
        <w:rPr>
          <w:rStyle w:val="apple-converted-space"/>
          <w:rFonts w:ascii="Lato" w:hAnsi="Lato" w:cs="Segoe UI"/>
          <w:sz w:val="22"/>
          <w:szCs w:val="22"/>
        </w:rPr>
        <w:t> </w:t>
      </w:r>
      <w:r>
        <w:rPr>
          <w:rStyle w:val="normaltextrun"/>
          <w:rFonts w:ascii="Lato" w:hAnsi="Lato" w:cs="Segoe UI"/>
          <w:sz w:val="22"/>
          <w:szCs w:val="22"/>
        </w:rPr>
        <w:t>supported</w:t>
      </w:r>
      <w:r>
        <w:rPr>
          <w:rStyle w:val="apple-converted-space"/>
          <w:rFonts w:ascii="Lato" w:hAnsi="Lato" w:cs="Segoe UI"/>
          <w:sz w:val="22"/>
          <w:szCs w:val="22"/>
        </w:rPr>
        <w:t> </w:t>
      </w:r>
      <w:r>
        <w:rPr>
          <w:rStyle w:val="normaltextrun"/>
          <w:rFonts w:ascii="Lato" w:hAnsi="Lato" w:cs="Segoe UI"/>
          <w:sz w:val="22"/>
          <w:szCs w:val="22"/>
        </w:rPr>
        <w:t>by WFP, as well as non-formal education settings serving street-connected, working, and out-of-school children.</w:t>
      </w:r>
      <w:r>
        <w:rPr>
          <w:rStyle w:val="eop"/>
          <w:rFonts w:ascii="Lato" w:hAnsi="Lato" w:cs="Segoe UI"/>
          <w:sz w:val="22"/>
          <w:szCs w:val="22"/>
        </w:rPr>
        <w:t> </w:t>
      </w:r>
    </w:p>
    <w:p w14:paraId="34F78DE6" w14:textId="77777777" w:rsidR="007C54E6" w:rsidRDefault="007C54E6" w:rsidP="005D773E">
      <w:pPr>
        <w:pStyle w:val="paragraph"/>
        <w:numPr>
          <w:ilvl w:val="0"/>
          <w:numId w:val="17"/>
        </w:numPr>
        <w:spacing w:before="0" w:beforeAutospacing="0" w:after="0" w:afterAutospacing="0" w:line="276" w:lineRule="auto"/>
        <w:jc w:val="both"/>
        <w:textAlignment w:val="baseline"/>
        <w:rPr>
          <w:rFonts w:ascii="Lato" w:hAnsi="Lato" w:cs="Segoe UI"/>
          <w:sz w:val="22"/>
          <w:szCs w:val="22"/>
        </w:rPr>
      </w:pPr>
      <w:r>
        <w:rPr>
          <w:rStyle w:val="normaltextrun"/>
          <w:rFonts w:ascii="Lato" w:hAnsi="Lato" w:cs="Segoe UI"/>
          <w:sz w:val="22"/>
          <w:szCs w:val="22"/>
        </w:rPr>
        <w:t>The project also</w:t>
      </w:r>
      <w:r>
        <w:rPr>
          <w:rStyle w:val="apple-converted-space"/>
          <w:rFonts w:ascii="Lato" w:hAnsi="Lato" w:cs="Segoe UI"/>
          <w:sz w:val="22"/>
          <w:szCs w:val="22"/>
        </w:rPr>
        <w:t> </w:t>
      </w:r>
      <w:r>
        <w:rPr>
          <w:rStyle w:val="normaltextrun"/>
          <w:rFonts w:ascii="Lato" w:hAnsi="Lato" w:cs="Segoe UI"/>
          <w:sz w:val="22"/>
          <w:szCs w:val="22"/>
        </w:rPr>
        <w:t>targeted</w:t>
      </w:r>
      <w:r>
        <w:rPr>
          <w:rStyle w:val="apple-converted-space"/>
          <w:rFonts w:ascii="Lato" w:hAnsi="Lato" w:cs="Segoe UI"/>
          <w:sz w:val="22"/>
          <w:szCs w:val="22"/>
        </w:rPr>
        <w:t> </w:t>
      </w:r>
      <w:r>
        <w:rPr>
          <w:rStyle w:val="normaltextrun"/>
          <w:rFonts w:ascii="Lato" w:hAnsi="Lato" w:cs="Segoe UI"/>
          <w:sz w:val="22"/>
          <w:szCs w:val="22"/>
        </w:rPr>
        <w:t>5,099 teachers and school staff (2,845 female and 2,254 male), including PTAs</w:t>
      </w:r>
      <w:r>
        <w:rPr>
          <w:rStyle w:val="apple-converted-space"/>
          <w:rFonts w:ascii="Lato" w:hAnsi="Lato" w:cs="Segoe UI"/>
          <w:sz w:val="22"/>
          <w:szCs w:val="22"/>
        </w:rPr>
        <w:t> </w:t>
      </w:r>
      <w:r>
        <w:rPr>
          <w:rStyle w:val="normaltextrun"/>
          <w:rFonts w:ascii="Lato" w:hAnsi="Lato" w:cs="Segoe UI"/>
          <w:sz w:val="22"/>
          <w:szCs w:val="22"/>
        </w:rPr>
        <w:t>and Mothers’</w:t>
      </w:r>
      <w:r>
        <w:rPr>
          <w:rStyle w:val="apple-converted-space"/>
          <w:rFonts w:ascii="Lato" w:hAnsi="Lato" w:cs="Segoe UI"/>
          <w:sz w:val="22"/>
          <w:szCs w:val="22"/>
        </w:rPr>
        <w:t> </w:t>
      </w:r>
      <w:r>
        <w:rPr>
          <w:rStyle w:val="normaltextrun"/>
          <w:rFonts w:ascii="Lato" w:hAnsi="Lato" w:cs="Segoe UI"/>
          <w:sz w:val="22"/>
          <w:szCs w:val="22"/>
        </w:rPr>
        <w:t>Group members. In response to overcrowded classrooms, limited incentives, lack of salaries, and weakened institutional capacity due to displacement of qualified personnel,</w:t>
      </w:r>
      <w:r>
        <w:rPr>
          <w:rStyle w:val="apple-converted-space"/>
          <w:rFonts w:ascii="Lato" w:hAnsi="Lato" w:cs="Segoe UI"/>
          <w:sz w:val="22"/>
          <w:szCs w:val="22"/>
        </w:rPr>
        <w:t> </w:t>
      </w:r>
      <w:r>
        <w:rPr>
          <w:rStyle w:val="normaltextrun"/>
          <w:rFonts w:ascii="Lato" w:hAnsi="Lato" w:cs="Segoe UI"/>
          <w:sz w:val="22"/>
          <w:szCs w:val="22"/>
        </w:rPr>
        <w:t>professional development opportunities</w:t>
      </w:r>
      <w:r>
        <w:rPr>
          <w:rStyle w:val="apple-converted-space"/>
          <w:rFonts w:ascii="Lato" w:hAnsi="Lato" w:cs="Segoe UI"/>
          <w:sz w:val="22"/>
          <w:szCs w:val="22"/>
        </w:rPr>
        <w:t> </w:t>
      </w:r>
      <w:r>
        <w:rPr>
          <w:rStyle w:val="normaltextrun"/>
          <w:rFonts w:ascii="Lato" w:hAnsi="Lato" w:cs="Segoe UI"/>
          <w:sz w:val="22"/>
          <w:szCs w:val="22"/>
        </w:rPr>
        <w:t>were provided as well as</w:t>
      </w:r>
      <w:r>
        <w:rPr>
          <w:rStyle w:val="apple-converted-space"/>
          <w:rFonts w:ascii="Lato" w:hAnsi="Lato" w:cs="Segoe UI"/>
          <w:sz w:val="22"/>
          <w:szCs w:val="22"/>
        </w:rPr>
        <w:t> </w:t>
      </w:r>
      <w:r>
        <w:rPr>
          <w:rStyle w:val="normaltextrun"/>
          <w:rFonts w:ascii="Lato" w:hAnsi="Lato" w:cs="Segoe UI"/>
          <w:sz w:val="22"/>
          <w:szCs w:val="22"/>
        </w:rPr>
        <w:t>infrastructure rehabilitation, and targeted capacity-building initiatives, including tailored support for</w:t>
      </w:r>
      <w:r>
        <w:rPr>
          <w:rStyle w:val="apple-converted-space"/>
          <w:rFonts w:ascii="Lato" w:hAnsi="Lato" w:cs="Segoe UI"/>
          <w:sz w:val="22"/>
          <w:szCs w:val="22"/>
        </w:rPr>
        <w:t> </w:t>
      </w:r>
      <w:r>
        <w:rPr>
          <w:rStyle w:val="normaltextrun"/>
          <w:rFonts w:ascii="Lato" w:hAnsi="Lato" w:cs="Segoe UI"/>
          <w:sz w:val="22"/>
          <w:szCs w:val="22"/>
        </w:rPr>
        <w:t>Mothers’</w:t>
      </w:r>
      <w:r>
        <w:rPr>
          <w:rStyle w:val="apple-converted-space"/>
          <w:rFonts w:ascii="Lato" w:hAnsi="Lato" w:cs="Segoe UI"/>
          <w:sz w:val="22"/>
          <w:szCs w:val="22"/>
        </w:rPr>
        <w:t> </w:t>
      </w:r>
      <w:r>
        <w:rPr>
          <w:rStyle w:val="normaltextrun"/>
          <w:rFonts w:ascii="Lato" w:hAnsi="Lato" w:cs="Segoe UI"/>
          <w:sz w:val="22"/>
          <w:szCs w:val="22"/>
        </w:rPr>
        <w:t>Groups.</w:t>
      </w:r>
      <w:r>
        <w:rPr>
          <w:rStyle w:val="eop"/>
          <w:rFonts w:ascii="Lato" w:hAnsi="Lato" w:cs="Segoe UI"/>
          <w:sz w:val="22"/>
          <w:szCs w:val="22"/>
        </w:rPr>
        <w:t> </w:t>
      </w:r>
    </w:p>
    <w:p w14:paraId="180B835A" w14:textId="178E41BC" w:rsidR="007C54E6" w:rsidRDefault="007C54E6" w:rsidP="00582D38">
      <w:pPr>
        <w:pStyle w:val="paragraph"/>
        <w:numPr>
          <w:ilvl w:val="0"/>
          <w:numId w:val="17"/>
        </w:numPr>
        <w:spacing w:before="0" w:beforeAutospacing="0" w:after="0" w:afterAutospacing="0" w:line="276" w:lineRule="auto"/>
        <w:jc w:val="both"/>
        <w:textAlignment w:val="baseline"/>
        <w:rPr>
          <w:rFonts w:ascii="Lato" w:hAnsi="Lato" w:cs="Segoe UI"/>
          <w:sz w:val="22"/>
          <w:szCs w:val="22"/>
        </w:rPr>
      </w:pPr>
      <w:r>
        <w:rPr>
          <w:rStyle w:val="normaltextrun"/>
          <w:rFonts w:ascii="Lato" w:hAnsi="Lato" w:cs="Segoe UI"/>
          <w:sz w:val="22"/>
          <w:szCs w:val="22"/>
        </w:rPr>
        <w:t>Furthermore,</w:t>
      </w:r>
      <w:r>
        <w:rPr>
          <w:rStyle w:val="apple-converted-space"/>
          <w:rFonts w:ascii="Lato" w:hAnsi="Lato" w:cs="Segoe UI"/>
          <w:sz w:val="22"/>
          <w:szCs w:val="22"/>
        </w:rPr>
        <w:t> </w:t>
      </w:r>
      <w:r>
        <w:rPr>
          <w:rStyle w:val="normaltextrun"/>
          <w:rFonts w:ascii="Lato" w:hAnsi="Lato" w:cs="Segoe UI"/>
          <w:sz w:val="22"/>
          <w:szCs w:val="22"/>
        </w:rPr>
        <w:t>160</w:t>
      </w:r>
      <w:r w:rsidR="00582D38">
        <w:rPr>
          <w:rStyle w:val="normaltextrun"/>
          <w:rFonts w:ascii="Lato" w:hAnsi="Lato" w:cs="Segoe UI"/>
          <w:sz w:val="22"/>
          <w:szCs w:val="22"/>
        </w:rPr>
        <w:t xml:space="preserve"> </w:t>
      </w:r>
      <w:r>
        <w:rPr>
          <w:rStyle w:val="normaltextrun"/>
          <w:rFonts w:ascii="Lato" w:hAnsi="Lato" w:cs="Segoe UI"/>
          <w:sz w:val="22"/>
          <w:szCs w:val="22"/>
        </w:rPr>
        <w:t>Parent–Teacher Association (PTA)</w:t>
      </w:r>
      <w:r>
        <w:rPr>
          <w:rStyle w:val="apple-converted-space"/>
          <w:rFonts w:ascii="Lato" w:hAnsi="Lato" w:cs="Segoe UI"/>
          <w:sz w:val="22"/>
          <w:szCs w:val="22"/>
        </w:rPr>
        <w:t> </w:t>
      </w:r>
      <w:r>
        <w:rPr>
          <w:rStyle w:val="normaltextrun"/>
          <w:rFonts w:ascii="Lato" w:hAnsi="Lato" w:cs="Segoe UI"/>
          <w:sz w:val="22"/>
          <w:szCs w:val="22"/>
        </w:rPr>
        <w:t>and</w:t>
      </w:r>
      <w:r>
        <w:rPr>
          <w:rStyle w:val="apple-converted-space"/>
          <w:rFonts w:ascii="Lato" w:hAnsi="Lato" w:cs="Segoe UI"/>
          <w:sz w:val="22"/>
          <w:szCs w:val="22"/>
        </w:rPr>
        <w:t> </w:t>
      </w:r>
      <w:r>
        <w:rPr>
          <w:rStyle w:val="normaltextrun"/>
          <w:rFonts w:ascii="Lato" w:hAnsi="Lato" w:cs="Segoe UI"/>
          <w:sz w:val="22"/>
          <w:szCs w:val="22"/>
        </w:rPr>
        <w:t>Mothers'</w:t>
      </w:r>
      <w:r>
        <w:rPr>
          <w:rStyle w:val="apple-converted-space"/>
          <w:rFonts w:ascii="Lato" w:hAnsi="Lato" w:cs="Segoe UI"/>
          <w:sz w:val="22"/>
          <w:szCs w:val="22"/>
        </w:rPr>
        <w:t> </w:t>
      </w:r>
      <w:r>
        <w:rPr>
          <w:rStyle w:val="normaltextrun"/>
          <w:rFonts w:ascii="Lato" w:hAnsi="Lato" w:cs="Segoe UI"/>
          <w:sz w:val="22"/>
          <w:szCs w:val="22"/>
        </w:rPr>
        <w:t>Groups (MG)</w:t>
      </w:r>
      <w:r>
        <w:rPr>
          <w:rStyle w:val="apple-converted-space"/>
          <w:rFonts w:ascii="Lato" w:hAnsi="Lato" w:cs="Segoe UI"/>
          <w:sz w:val="22"/>
          <w:szCs w:val="22"/>
        </w:rPr>
        <w:t> </w:t>
      </w:r>
      <w:r>
        <w:rPr>
          <w:rStyle w:val="normaltextrun"/>
          <w:rFonts w:ascii="Lato" w:hAnsi="Lato" w:cs="Segoe UI"/>
          <w:sz w:val="22"/>
          <w:szCs w:val="22"/>
        </w:rPr>
        <w:t>committees across 160 targeted schools</w:t>
      </w:r>
      <w:r>
        <w:rPr>
          <w:rStyle w:val="apple-converted-space"/>
          <w:rFonts w:ascii="Lato" w:hAnsi="Lato" w:cs="Segoe UI"/>
          <w:sz w:val="22"/>
          <w:szCs w:val="22"/>
        </w:rPr>
        <w:t> </w:t>
      </w:r>
      <w:r>
        <w:rPr>
          <w:rStyle w:val="normaltextrun"/>
          <w:rFonts w:ascii="Lato" w:hAnsi="Lato" w:cs="Segoe UI"/>
          <w:sz w:val="22"/>
          <w:szCs w:val="22"/>
        </w:rPr>
        <w:t>were sought to engage and strengthen. These structures were intended to</w:t>
      </w:r>
      <w:r>
        <w:rPr>
          <w:rStyle w:val="apple-converted-space"/>
          <w:rFonts w:ascii="Lato" w:hAnsi="Lato" w:cs="Segoe UI"/>
          <w:sz w:val="22"/>
          <w:szCs w:val="22"/>
        </w:rPr>
        <w:t> </w:t>
      </w:r>
      <w:r>
        <w:rPr>
          <w:rStyle w:val="normaltextrun"/>
          <w:rFonts w:ascii="Lato" w:hAnsi="Lato" w:cs="Segoe UI"/>
          <w:sz w:val="22"/>
          <w:szCs w:val="22"/>
        </w:rPr>
        <w:t>play a critical role in promoting community participation, supporting school governance, and enhancing accountability in service delivery.</w:t>
      </w:r>
      <w:r>
        <w:rPr>
          <w:rStyle w:val="apple-converted-space"/>
          <w:rFonts w:ascii="Lato" w:hAnsi="Lato" w:cs="Segoe UI"/>
          <w:sz w:val="22"/>
          <w:szCs w:val="22"/>
        </w:rPr>
        <w:t> </w:t>
      </w:r>
      <w:r>
        <w:rPr>
          <w:rStyle w:val="normaltextrun"/>
          <w:rFonts w:ascii="Lato" w:hAnsi="Lato" w:cs="Segoe UI"/>
          <w:sz w:val="22"/>
          <w:szCs w:val="22"/>
        </w:rPr>
        <w:t>Capacity-building efforts were designed to equip PTA members with the knowledge and skills</w:t>
      </w:r>
      <w:r>
        <w:rPr>
          <w:rStyle w:val="apple-converted-space"/>
          <w:rFonts w:ascii="Lato" w:hAnsi="Lato" w:cs="Segoe UI"/>
          <w:sz w:val="22"/>
          <w:szCs w:val="22"/>
        </w:rPr>
        <w:t> </w:t>
      </w:r>
      <w:r>
        <w:rPr>
          <w:rStyle w:val="normaltextrun"/>
          <w:rFonts w:ascii="Lato" w:hAnsi="Lato" w:cs="Segoe UI"/>
          <w:sz w:val="22"/>
          <w:szCs w:val="22"/>
        </w:rPr>
        <w:t>required</w:t>
      </w:r>
      <w:r>
        <w:rPr>
          <w:rStyle w:val="apple-converted-space"/>
          <w:rFonts w:ascii="Lato" w:hAnsi="Lato" w:cs="Segoe UI"/>
          <w:sz w:val="22"/>
          <w:szCs w:val="22"/>
        </w:rPr>
        <w:t> </w:t>
      </w:r>
      <w:r>
        <w:rPr>
          <w:rStyle w:val="normaltextrun"/>
          <w:rFonts w:ascii="Lato" w:hAnsi="Lato" w:cs="Segoe UI"/>
          <w:sz w:val="22"/>
          <w:szCs w:val="22"/>
        </w:rPr>
        <w:t>to contribute to school improvement planning,</w:t>
      </w:r>
      <w:r>
        <w:rPr>
          <w:rStyle w:val="apple-converted-space"/>
          <w:rFonts w:ascii="Lato" w:hAnsi="Lato" w:cs="Segoe UI"/>
          <w:sz w:val="22"/>
          <w:szCs w:val="22"/>
        </w:rPr>
        <w:t> </w:t>
      </w:r>
      <w:r>
        <w:rPr>
          <w:rStyle w:val="normaltextrun"/>
          <w:rFonts w:ascii="Lato" w:hAnsi="Lato" w:cs="Segoe UI"/>
          <w:sz w:val="22"/>
          <w:szCs w:val="22"/>
        </w:rPr>
        <w:t>monitor</w:t>
      </w:r>
      <w:r>
        <w:rPr>
          <w:rStyle w:val="apple-converted-space"/>
          <w:rFonts w:ascii="Lato" w:hAnsi="Lato" w:cs="Segoe UI"/>
          <w:sz w:val="22"/>
          <w:szCs w:val="22"/>
        </w:rPr>
        <w:t> </w:t>
      </w:r>
      <w:r>
        <w:rPr>
          <w:rStyle w:val="normaltextrun"/>
          <w:rFonts w:ascii="Lato" w:hAnsi="Lato" w:cs="Segoe UI"/>
          <w:sz w:val="22"/>
          <w:szCs w:val="22"/>
        </w:rPr>
        <w:t>attendance and retention, support inclusive education practices, and promote child protection within school environments. By reinforcing the role of PTAs, the project aimed to strengthen school–community linkages, increase local ownership of education initiatives, and contribute to the sustainability of education and protection outcomes beyond the project period.</w:t>
      </w:r>
      <w:r>
        <w:rPr>
          <w:rStyle w:val="eop"/>
          <w:rFonts w:ascii="Lato" w:hAnsi="Lato" w:cs="Segoe UI"/>
          <w:sz w:val="22"/>
          <w:szCs w:val="22"/>
        </w:rPr>
        <w:t> </w:t>
      </w:r>
    </w:p>
    <w:p w14:paraId="0CBAE286" w14:textId="77777777" w:rsidR="007C54E6" w:rsidRDefault="007C54E6" w:rsidP="00506259">
      <w:pPr>
        <w:pStyle w:val="paragraph"/>
        <w:numPr>
          <w:ilvl w:val="0"/>
          <w:numId w:val="17"/>
        </w:numPr>
        <w:spacing w:before="0" w:beforeAutospacing="0" w:after="0" w:afterAutospacing="0" w:line="276" w:lineRule="auto"/>
        <w:jc w:val="both"/>
        <w:textAlignment w:val="baseline"/>
        <w:rPr>
          <w:rFonts w:ascii="Lato" w:hAnsi="Lato" w:cs="Segoe UI"/>
          <w:sz w:val="22"/>
          <w:szCs w:val="22"/>
        </w:rPr>
      </w:pPr>
      <w:r>
        <w:rPr>
          <w:rStyle w:val="normaltextrun"/>
          <w:rFonts w:ascii="Lato" w:hAnsi="Lato" w:cs="Segoe UI"/>
          <w:sz w:val="22"/>
          <w:szCs w:val="22"/>
        </w:rPr>
        <w:t>The project aimed to strengthen 26 Community-Based Child Protection Networks (CBCPNs),</w:t>
      </w:r>
      <w:r>
        <w:rPr>
          <w:rStyle w:val="apple-converted-space"/>
          <w:rFonts w:ascii="Lato" w:hAnsi="Lato" w:cs="Segoe UI"/>
          <w:sz w:val="22"/>
          <w:szCs w:val="22"/>
        </w:rPr>
        <w:t> </w:t>
      </w:r>
      <w:r>
        <w:rPr>
          <w:rStyle w:val="normaltextrun"/>
          <w:rFonts w:ascii="Lato" w:hAnsi="Lato" w:cs="Segoe UI"/>
          <w:sz w:val="22"/>
          <w:szCs w:val="22"/>
        </w:rPr>
        <w:t>comprising</w:t>
      </w:r>
      <w:r>
        <w:rPr>
          <w:rStyle w:val="apple-converted-space"/>
          <w:rFonts w:ascii="Lato" w:hAnsi="Lato" w:cs="Segoe UI"/>
          <w:sz w:val="22"/>
          <w:szCs w:val="22"/>
        </w:rPr>
        <w:t> </w:t>
      </w:r>
      <w:r>
        <w:rPr>
          <w:rStyle w:val="normaltextrun"/>
          <w:rFonts w:ascii="Lato" w:hAnsi="Lato" w:cs="Segoe UI"/>
          <w:sz w:val="22"/>
          <w:szCs w:val="22"/>
        </w:rPr>
        <w:t>390 members,</w:t>
      </w:r>
      <w:r>
        <w:rPr>
          <w:rStyle w:val="apple-converted-space"/>
          <w:rFonts w:ascii="Lato" w:hAnsi="Lato" w:cs="Segoe UI"/>
          <w:sz w:val="22"/>
          <w:szCs w:val="22"/>
        </w:rPr>
        <w:t> </w:t>
      </w:r>
      <w:proofErr w:type="gramStart"/>
      <w:r>
        <w:rPr>
          <w:rStyle w:val="normaltextrun"/>
          <w:rFonts w:ascii="Lato" w:hAnsi="Lato" w:cs="Segoe UI"/>
          <w:sz w:val="22"/>
          <w:szCs w:val="22"/>
        </w:rPr>
        <w:t>in order to</w:t>
      </w:r>
      <w:proofErr w:type="gramEnd"/>
      <w:r>
        <w:rPr>
          <w:rStyle w:val="apple-converted-space"/>
          <w:rFonts w:ascii="Lato" w:hAnsi="Lato" w:cs="Segoe UI"/>
          <w:sz w:val="22"/>
          <w:szCs w:val="22"/>
        </w:rPr>
        <w:t> </w:t>
      </w:r>
      <w:r>
        <w:rPr>
          <w:rStyle w:val="normaltextrun"/>
          <w:rFonts w:ascii="Lato" w:hAnsi="Lato" w:cs="Segoe UI"/>
          <w:sz w:val="22"/>
          <w:szCs w:val="22"/>
        </w:rPr>
        <w:t>address gaps in local child protection mechanisms and improve referral and response pathways for vulnerable children. In parallel, the project targeted 8,000 parents and caregivers across six states with positive parenting sessions designed to promote safe, supportive, and protective home environments for children.</w:t>
      </w:r>
      <w:r>
        <w:rPr>
          <w:rStyle w:val="eop"/>
          <w:rFonts w:ascii="Lato" w:hAnsi="Lato" w:cs="Segoe UI"/>
          <w:sz w:val="22"/>
          <w:szCs w:val="22"/>
        </w:rPr>
        <w:t> </w:t>
      </w:r>
    </w:p>
    <w:p w14:paraId="7890E573" w14:textId="77777777" w:rsidR="007C54E6" w:rsidRDefault="007C54E6" w:rsidP="00506259">
      <w:pPr>
        <w:pStyle w:val="paragraph"/>
        <w:numPr>
          <w:ilvl w:val="0"/>
          <w:numId w:val="17"/>
        </w:numPr>
        <w:spacing w:before="0" w:beforeAutospacing="0" w:after="0" w:afterAutospacing="0" w:line="276" w:lineRule="auto"/>
        <w:jc w:val="both"/>
        <w:textAlignment w:val="baseline"/>
        <w:rPr>
          <w:rFonts w:ascii="Lato" w:hAnsi="Lato" w:cs="Segoe UI"/>
          <w:sz w:val="22"/>
          <w:szCs w:val="22"/>
        </w:rPr>
      </w:pPr>
      <w:r>
        <w:rPr>
          <w:rStyle w:val="normaltextrun"/>
          <w:rFonts w:ascii="Lato" w:hAnsi="Lato" w:cs="Segoe UI"/>
          <w:sz w:val="22"/>
          <w:szCs w:val="22"/>
        </w:rPr>
        <w:lastRenderedPageBreak/>
        <w:t>The project also aimed to</w:t>
      </w:r>
      <w:r>
        <w:rPr>
          <w:rStyle w:val="apple-converted-space"/>
          <w:rFonts w:ascii="Lato" w:hAnsi="Lato" w:cs="Segoe UI"/>
          <w:sz w:val="22"/>
          <w:szCs w:val="22"/>
        </w:rPr>
        <w:t> </w:t>
      </w:r>
      <w:r>
        <w:rPr>
          <w:rStyle w:val="normaltextrun"/>
          <w:rFonts w:ascii="Lato" w:hAnsi="Lato" w:cs="Segoe UI"/>
          <w:sz w:val="22"/>
          <w:szCs w:val="22"/>
        </w:rPr>
        <w:t>mobilise</w:t>
      </w:r>
      <w:r>
        <w:rPr>
          <w:rStyle w:val="apple-converted-space"/>
          <w:rFonts w:ascii="Lato" w:hAnsi="Lato" w:cs="Segoe UI"/>
          <w:sz w:val="22"/>
          <w:szCs w:val="22"/>
        </w:rPr>
        <w:t> </w:t>
      </w:r>
      <w:r>
        <w:rPr>
          <w:rStyle w:val="normaltextrun"/>
          <w:rFonts w:ascii="Lato" w:hAnsi="Lato" w:cs="Segoe UI"/>
          <w:sz w:val="22"/>
          <w:szCs w:val="22"/>
        </w:rPr>
        <w:t>and support 540 child rights champions (270 girls and 270 boys) from 160 child rights clubs to</w:t>
      </w:r>
      <w:r>
        <w:rPr>
          <w:rStyle w:val="apple-converted-space"/>
          <w:rFonts w:ascii="Lato" w:hAnsi="Lato" w:cs="Segoe UI"/>
          <w:sz w:val="22"/>
          <w:szCs w:val="22"/>
        </w:rPr>
        <w:t> </w:t>
      </w:r>
      <w:r>
        <w:rPr>
          <w:rStyle w:val="normaltextrun"/>
          <w:rFonts w:ascii="Lato" w:hAnsi="Lato" w:cs="Segoe UI"/>
          <w:sz w:val="22"/>
          <w:szCs w:val="22"/>
        </w:rPr>
        <w:t>participate</w:t>
      </w:r>
      <w:r>
        <w:rPr>
          <w:rStyle w:val="apple-converted-space"/>
          <w:rFonts w:ascii="Lato" w:hAnsi="Lato" w:cs="Segoe UI"/>
          <w:sz w:val="22"/>
          <w:szCs w:val="22"/>
        </w:rPr>
        <w:t> </w:t>
      </w:r>
      <w:r>
        <w:rPr>
          <w:rStyle w:val="normaltextrun"/>
          <w:rFonts w:ascii="Lato" w:hAnsi="Lato" w:cs="Segoe UI"/>
          <w:sz w:val="22"/>
          <w:szCs w:val="22"/>
        </w:rPr>
        <w:t>in advocacy and public awareness initiatives targeting government stakeholders. Through these activities, the project sought to reach approximately 12,000 community members with key messages on child rights, education, and protection.</w:t>
      </w:r>
      <w:r>
        <w:rPr>
          <w:rStyle w:val="eop"/>
          <w:rFonts w:ascii="Lato" w:hAnsi="Lato" w:cs="Segoe UI"/>
          <w:sz w:val="22"/>
          <w:szCs w:val="22"/>
        </w:rPr>
        <w:t> </w:t>
      </w:r>
    </w:p>
    <w:p w14:paraId="69BF6483" w14:textId="77777777" w:rsidR="007C54E6" w:rsidRDefault="007C54E6" w:rsidP="00506259">
      <w:pPr>
        <w:pStyle w:val="paragraph"/>
        <w:numPr>
          <w:ilvl w:val="0"/>
          <w:numId w:val="17"/>
        </w:numPr>
        <w:spacing w:before="0" w:beforeAutospacing="0" w:after="0" w:afterAutospacing="0" w:line="276" w:lineRule="auto"/>
        <w:jc w:val="both"/>
        <w:textAlignment w:val="baseline"/>
        <w:rPr>
          <w:rFonts w:ascii="Lato" w:hAnsi="Lato" w:cs="Segoe UI"/>
          <w:sz w:val="22"/>
          <w:szCs w:val="22"/>
        </w:rPr>
      </w:pPr>
      <w:r>
        <w:rPr>
          <w:rStyle w:val="normaltextrun"/>
          <w:rFonts w:ascii="Lato" w:hAnsi="Lato" w:cs="Segoe UI"/>
          <w:sz w:val="22"/>
          <w:szCs w:val="22"/>
        </w:rPr>
        <w:t>In addition, the project was designed to work closely with duty-bearers to strengthen institutional commitment to child rights, including the promotion of inclusive education and the prevention of child</w:t>
      </w:r>
      <w:r>
        <w:rPr>
          <w:rStyle w:val="apple-converted-space"/>
          <w:rFonts w:ascii="Lato" w:hAnsi="Lato" w:cs="Segoe UI"/>
          <w:sz w:val="22"/>
          <w:szCs w:val="22"/>
        </w:rPr>
        <w:t> </w:t>
      </w:r>
      <w:r>
        <w:rPr>
          <w:rStyle w:val="normaltextrun"/>
          <w:rFonts w:ascii="Lato" w:hAnsi="Lato" w:cs="Segoe UI"/>
          <w:sz w:val="22"/>
          <w:szCs w:val="22"/>
        </w:rPr>
        <w:t>labour, abuse, and school dropout.</w:t>
      </w:r>
      <w:r>
        <w:rPr>
          <w:rStyle w:val="eop"/>
          <w:rFonts w:ascii="Lato" w:hAnsi="Lato" w:cs="Segoe UI"/>
          <w:sz w:val="22"/>
          <w:szCs w:val="22"/>
        </w:rPr>
        <w:t> </w:t>
      </w:r>
    </w:p>
    <w:p w14:paraId="1274D5E1" w14:textId="6A3198B3" w:rsidR="0027462D" w:rsidRPr="002E0763" w:rsidRDefault="00822618" w:rsidP="003D5B3F">
      <w:pPr>
        <w:pStyle w:val="Heading1"/>
        <w:rPr>
          <w:rFonts w:ascii="Lato" w:hAnsi="Lato"/>
        </w:rPr>
      </w:pPr>
      <w:bookmarkStart w:id="7" w:name="_Toc224319643"/>
      <w:r w:rsidRPr="002E0763">
        <w:rPr>
          <w:rFonts w:ascii="Lato" w:hAnsi="Lato"/>
        </w:rPr>
        <w:t xml:space="preserve">Scope of </w:t>
      </w:r>
      <w:r w:rsidR="00106D1C" w:rsidRPr="002E0763">
        <w:rPr>
          <w:rFonts w:ascii="Lato" w:hAnsi="Lato"/>
        </w:rPr>
        <w:t>Study</w:t>
      </w:r>
      <w:bookmarkEnd w:id="7"/>
    </w:p>
    <w:p w14:paraId="1F5F22D4" w14:textId="480A4737" w:rsidR="00142517" w:rsidRDefault="00142517" w:rsidP="00F67396">
      <w:pPr>
        <w:pStyle w:val="Heading2"/>
        <w:rPr>
          <w:rFonts w:ascii="Lato" w:hAnsi="Lato"/>
        </w:rPr>
      </w:pPr>
      <w:bookmarkStart w:id="8" w:name="_Toc61945685"/>
      <w:bookmarkStart w:id="9" w:name="_Toc224319644"/>
      <w:r w:rsidRPr="002E0763">
        <w:rPr>
          <w:rFonts w:ascii="Lato" w:hAnsi="Lato"/>
        </w:rPr>
        <w:t>Purpose</w:t>
      </w:r>
      <w:r w:rsidR="00E15F3C" w:rsidRPr="002E0763">
        <w:rPr>
          <w:rFonts w:ascii="Lato" w:hAnsi="Lato"/>
        </w:rPr>
        <w:t>,</w:t>
      </w:r>
      <w:r w:rsidR="006A4074" w:rsidRPr="002E0763">
        <w:rPr>
          <w:rFonts w:ascii="Lato" w:hAnsi="Lato"/>
        </w:rPr>
        <w:t xml:space="preserve"> </w:t>
      </w:r>
      <w:r w:rsidR="00B10D8F" w:rsidRPr="002E0763">
        <w:rPr>
          <w:rFonts w:ascii="Lato" w:hAnsi="Lato"/>
        </w:rPr>
        <w:t>O</w:t>
      </w:r>
      <w:r w:rsidR="00DE13BB" w:rsidRPr="002E0763">
        <w:rPr>
          <w:rFonts w:ascii="Lato" w:hAnsi="Lato"/>
        </w:rPr>
        <w:t>bjectives</w:t>
      </w:r>
      <w:r w:rsidR="00E15F3C" w:rsidRPr="002E0763">
        <w:rPr>
          <w:rFonts w:ascii="Lato" w:hAnsi="Lato"/>
        </w:rPr>
        <w:t xml:space="preserve"> and </w:t>
      </w:r>
      <w:r w:rsidR="00B10D8F" w:rsidRPr="002E0763">
        <w:rPr>
          <w:rFonts w:ascii="Lato" w:hAnsi="Lato"/>
        </w:rPr>
        <w:t>S</w:t>
      </w:r>
      <w:r w:rsidR="00E15F3C" w:rsidRPr="002E0763">
        <w:rPr>
          <w:rFonts w:ascii="Lato" w:hAnsi="Lato"/>
        </w:rPr>
        <w:t>cope</w:t>
      </w:r>
      <w:bookmarkEnd w:id="8"/>
      <w:bookmarkEnd w:id="9"/>
    </w:p>
    <w:p w14:paraId="4E6E8BE3" w14:textId="6E0C5E7B" w:rsidR="00EB71D8" w:rsidRDefault="00F6202C" w:rsidP="00EB71D8">
      <w:pPr>
        <w:spacing w:after="200" w:line="276" w:lineRule="auto"/>
        <w:jc w:val="both"/>
        <w:rPr>
          <w:rFonts w:ascii="Lato" w:eastAsiaTheme="minorEastAsia" w:hAnsi="Lato"/>
          <w:color w:val="auto"/>
          <w:lang w:val="en-US"/>
        </w:rPr>
      </w:pPr>
      <w:r>
        <w:rPr>
          <w:rStyle w:val="normaltextrun"/>
          <w:rFonts w:ascii="Lato" w:hAnsi="Lato"/>
          <w:color w:val="000000"/>
        </w:rPr>
        <w:t xml:space="preserve">The primary purpose </w:t>
      </w:r>
      <w:r w:rsidR="00EB71D8">
        <w:rPr>
          <w:rStyle w:val="normaltextrun"/>
          <w:rFonts w:ascii="Lato" w:hAnsi="Lato"/>
          <w:color w:val="000000"/>
        </w:rPr>
        <w:t xml:space="preserve">and objective </w:t>
      </w:r>
      <w:r>
        <w:rPr>
          <w:rStyle w:val="normaltextrun"/>
          <w:rFonts w:ascii="Lato" w:hAnsi="Lato"/>
          <w:color w:val="000000"/>
        </w:rPr>
        <w:t>of</w:t>
      </w:r>
      <w:r>
        <w:rPr>
          <w:rStyle w:val="apple-converted-space"/>
          <w:rFonts w:ascii="Lato" w:hAnsi="Lato"/>
          <w:color w:val="000000"/>
        </w:rPr>
        <w:t> </w:t>
      </w:r>
      <w:r>
        <w:rPr>
          <w:rStyle w:val="normaltextrun"/>
          <w:rFonts w:ascii="Lato" w:hAnsi="Lato"/>
        </w:rPr>
        <w:t>the</w:t>
      </w:r>
      <w:r>
        <w:rPr>
          <w:rStyle w:val="apple-converted-space"/>
          <w:rFonts w:ascii="Lato" w:hAnsi="Lato"/>
        </w:rPr>
        <w:t> </w:t>
      </w:r>
      <w:r w:rsidR="00EB71D8">
        <w:rPr>
          <w:rStyle w:val="apple-converted-space"/>
          <w:rFonts w:ascii="Lato" w:hAnsi="Lato"/>
        </w:rPr>
        <w:t xml:space="preserve">final evaluation </w:t>
      </w:r>
      <w:r>
        <w:rPr>
          <w:rStyle w:val="normaltextrun"/>
          <w:rFonts w:ascii="Lato" w:hAnsi="Lato"/>
          <w:color w:val="000000"/>
        </w:rPr>
        <w:t>is to</w:t>
      </w:r>
      <w:r w:rsidR="00EB71D8">
        <w:rPr>
          <w:rFonts w:ascii="Lato" w:eastAsiaTheme="minorEastAsia" w:hAnsi="Lato"/>
          <w:color w:val="auto"/>
          <w:lang w:val="en-US"/>
        </w:rPr>
        <w:t xml:space="preserve"> </w:t>
      </w:r>
      <w:r w:rsidR="00EB71D8" w:rsidRPr="4E16F33C">
        <w:rPr>
          <w:rFonts w:ascii="Lato" w:eastAsiaTheme="minorEastAsia" w:hAnsi="Lato"/>
          <w:color w:val="auto"/>
          <w:lang w:val="en-US"/>
        </w:rPr>
        <w:t>systematically and objectively assess</w:t>
      </w:r>
      <w:r w:rsidR="00EB71D8">
        <w:rPr>
          <w:rFonts w:ascii="Lato" w:eastAsiaTheme="minorEastAsia" w:hAnsi="Lato"/>
          <w:color w:val="auto"/>
          <w:lang w:val="en-US"/>
        </w:rPr>
        <w:t xml:space="preserve"> </w:t>
      </w:r>
      <w:r w:rsidR="00EB71D8" w:rsidRPr="4E16F33C">
        <w:rPr>
          <w:rFonts w:ascii="Lato" w:eastAsiaTheme="minorEastAsia" w:hAnsi="Lato"/>
          <w:color w:val="auto"/>
          <w:lang w:val="en-US"/>
        </w:rPr>
        <w:t>the project's </w:t>
      </w:r>
      <w:r w:rsidR="00EB71D8" w:rsidRPr="4E16F33C">
        <w:rPr>
          <w:rFonts w:ascii="Lato" w:eastAsiaTheme="minorEastAsia" w:hAnsi="Lato"/>
          <w:b/>
          <w:bCs/>
          <w:color w:val="auto"/>
          <w:lang w:val="en-US"/>
        </w:rPr>
        <w:t>performance, outcomes and impact</w:t>
      </w:r>
      <w:r w:rsidR="00EB71D8">
        <w:rPr>
          <w:rFonts w:ascii="Lato" w:eastAsiaTheme="minorEastAsia" w:hAnsi="Lato"/>
          <w:b/>
          <w:bCs/>
          <w:color w:val="auto"/>
          <w:lang w:val="en-US"/>
        </w:rPr>
        <w:t xml:space="preserve">, </w:t>
      </w:r>
      <w:r w:rsidR="00EB71D8">
        <w:rPr>
          <w:rFonts w:ascii="Lato" w:eastAsiaTheme="minorEastAsia" w:hAnsi="Lato"/>
          <w:color w:val="auto"/>
        </w:rPr>
        <w:t xml:space="preserve">in line with OECD DAC evaluation criteria, </w:t>
      </w:r>
      <w:r w:rsidR="00EB71D8" w:rsidRPr="4E16F33C">
        <w:rPr>
          <w:rFonts w:ascii="Lato" w:eastAsiaTheme="minorEastAsia" w:hAnsi="Lato"/>
          <w:color w:val="auto"/>
          <w:lang w:val="en-US"/>
        </w:rPr>
        <w:t xml:space="preserve">to inform decision-making, </w:t>
      </w:r>
      <w:r w:rsidR="00EB71D8" w:rsidRPr="00740115">
        <w:rPr>
          <w:rFonts w:ascii="Lato" w:eastAsiaTheme="minorEastAsia" w:hAnsi="Lato"/>
          <w:color w:val="auto"/>
          <w:lang w:val="en-US"/>
        </w:rPr>
        <w:t xml:space="preserve">accountability to the donor and stakeholders, support organizational learning, and provide </w:t>
      </w:r>
      <w:r w:rsidR="00EB71D8">
        <w:rPr>
          <w:rFonts w:ascii="Lato" w:eastAsiaTheme="minorEastAsia" w:hAnsi="Lato"/>
          <w:color w:val="auto"/>
          <w:lang w:val="en-US"/>
        </w:rPr>
        <w:t xml:space="preserve">learning and </w:t>
      </w:r>
      <w:r w:rsidR="00EB71D8" w:rsidRPr="00740115">
        <w:rPr>
          <w:rFonts w:ascii="Lato" w:eastAsiaTheme="minorEastAsia" w:hAnsi="Lato"/>
          <w:color w:val="auto"/>
          <w:lang w:val="en-US"/>
        </w:rPr>
        <w:t xml:space="preserve">strategic recommendations for future </w:t>
      </w:r>
      <w:r w:rsidR="00EB71D8">
        <w:rPr>
          <w:rFonts w:ascii="Lato" w:eastAsiaTheme="minorEastAsia" w:hAnsi="Lato"/>
          <w:color w:val="auto"/>
          <w:lang w:val="en-US"/>
        </w:rPr>
        <w:t xml:space="preserve">programming and </w:t>
      </w:r>
      <w:r w:rsidR="00EB71D8" w:rsidRPr="4E16F33C">
        <w:rPr>
          <w:rFonts w:ascii="Lato" w:eastAsiaTheme="minorEastAsia" w:hAnsi="Lato"/>
          <w:color w:val="auto"/>
          <w:lang w:val="en-US"/>
        </w:rPr>
        <w:t>improvements in the education</w:t>
      </w:r>
      <w:r w:rsidR="00EB71D8">
        <w:rPr>
          <w:rFonts w:ascii="Lato" w:eastAsiaTheme="minorEastAsia" w:hAnsi="Lato"/>
          <w:color w:val="auto"/>
          <w:lang w:val="en-US"/>
        </w:rPr>
        <w:t xml:space="preserve"> sector</w:t>
      </w:r>
      <w:r w:rsidR="00EB71D8" w:rsidRPr="4E16F33C">
        <w:rPr>
          <w:rFonts w:ascii="Lato" w:eastAsiaTheme="minorEastAsia" w:hAnsi="Lato"/>
          <w:color w:val="auto"/>
          <w:lang w:val="en-US"/>
        </w:rPr>
        <w:t>.</w:t>
      </w:r>
      <w:r w:rsidR="00EB71D8">
        <w:rPr>
          <w:rFonts w:ascii="Lato" w:eastAsiaTheme="minorEastAsia" w:hAnsi="Lato"/>
          <w:color w:val="auto"/>
          <w:lang w:val="en-US"/>
        </w:rPr>
        <w:t xml:space="preserve"> </w:t>
      </w:r>
      <w:r w:rsidR="00EB71D8" w:rsidRPr="4E16F33C">
        <w:rPr>
          <w:rFonts w:ascii="Lato" w:eastAsiaTheme="minorEastAsia" w:hAnsi="Lato"/>
          <w:color w:val="auto"/>
          <w:lang w:val="en-US"/>
        </w:rPr>
        <w:t xml:space="preserve">The evaluation will also compare endline results with baseline findings. </w:t>
      </w:r>
    </w:p>
    <w:p w14:paraId="172693E1" w14:textId="77777777" w:rsidR="00EB71D8" w:rsidRDefault="00EB71D8" w:rsidP="007A7F90">
      <w:pPr>
        <w:rPr>
          <w:rStyle w:val="normaltextrun"/>
          <w:rFonts w:ascii="Lato" w:hAnsi="Lato"/>
          <w:b/>
          <w:bCs/>
          <w:color w:val="000000"/>
        </w:rPr>
      </w:pPr>
      <w:r w:rsidRPr="009A626C">
        <w:rPr>
          <w:rStyle w:val="normaltextrun"/>
          <w:rFonts w:ascii="Lato" w:hAnsi="Lato"/>
          <w:b/>
          <w:bCs/>
          <w:color w:val="000000"/>
        </w:rPr>
        <w:t xml:space="preserve">Scope of the Final Evaluation </w:t>
      </w:r>
    </w:p>
    <w:p w14:paraId="7AFE5CBB" w14:textId="77777777" w:rsidR="00687E35" w:rsidRDefault="00DA4BF1" w:rsidP="00687E35">
      <w:pPr>
        <w:spacing w:line="276" w:lineRule="auto"/>
        <w:jc w:val="both"/>
        <w:rPr>
          <w:rStyle w:val="normaltextrun"/>
          <w:rFonts w:ascii="Lato" w:hAnsi="Lato"/>
          <w:color w:val="000000"/>
        </w:rPr>
      </w:pPr>
      <w:r w:rsidRPr="00DA4BF1">
        <w:rPr>
          <w:rFonts w:ascii="Lato" w:hAnsi="Lato"/>
          <w:color w:val="000000"/>
        </w:rPr>
        <w:t>The final evaluation will assess the project's overall performance, results, and contributions across the entire implementation period, from January 2023 to June 2026. The evaluation will examine the extent to which the project has achieved its intended results, including outcomes and impact, in line with the OECD DAC evaluation criteria, including relevance, coherence, effectiveness, efficiency, impact, and sustainability, while also assessing cross-cutting priorities such as child rights, inclusion, gender sensitivity, accountability to affected populations, and child participation. </w:t>
      </w:r>
    </w:p>
    <w:p w14:paraId="193CA4F5" w14:textId="4E424C65" w:rsidR="00F77BA9" w:rsidRDefault="00F77BA9" w:rsidP="00687E35">
      <w:pPr>
        <w:spacing w:line="276" w:lineRule="auto"/>
        <w:jc w:val="both"/>
        <w:rPr>
          <w:rFonts w:ascii="Lato" w:hAnsi="Lato"/>
        </w:rPr>
      </w:pPr>
      <w:r w:rsidRPr="00F77BA9">
        <w:rPr>
          <w:rStyle w:val="normaltextrun"/>
          <w:rFonts w:ascii="Lato" w:hAnsi="Lato"/>
        </w:rPr>
        <w:t xml:space="preserve">Geographically, the evaluation will cover seven states in Sudan where the project has been implemented: North Kordofan, South Kordofan, Blue Nile, Sennar, Red Sea, River Nile, and Khartoum. Within these states, the evaluation will focus on selected project-supported </w:t>
      </w:r>
      <w:r w:rsidR="00736099">
        <w:rPr>
          <w:rStyle w:val="normaltextrun"/>
          <w:rFonts w:ascii="Lato" w:hAnsi="Lato"/>
        </w:rPr>
        <w:t>interventions and a</w:t>
      </w:r>
      <w:r w:rsidRPr="00F77BA9">
        <w:rPr>
          <w:rStyle w:val="normaltextrun"/>
          <w:rFonts w:ascii="Lato" w:hAnsi="Lato"/>
        </w:rPr>
        <w:t>lthough Khartoum State is within the project's geographic scope, its coverage in the final evaluation will be limited</w:t>
      </w:r>
      <w:r w:rsidR="00736099">
        <w:rPr>
          <w:rStyle w:val="normaltextrun"/>
          <w:rFonts w:ascii="Lato" w:hAnsi="Lato"/>
        </w:rPr>
        <w:t xml:space="preserve"> as the project has been implemented for a rather limited time period in Khartoum</w:t>
      </w:r>
      <w:r w:rsidR="00DF7F55">
        <w:rPr>
          <w:rStyle w:val="normaltextrun"/>
          <w:rFonts w:ascii="Lato" w:hAnsi="Lato"/>
        </w:rPr>
        <w:t xml:space="preserve">, </w:t>
      </w:r>
      <w:r w:rsidR="00DF7F55" w:rsidRPr="00DF7F55">
        <w:rPr>
          <w:rFonts w:ascii="Lato" w:hAnsi="Lato"/>
        </w:rPr>
        <w:t>as th</w:t>
      </w:r>
      <w:r w:rsidR="00DF7F55">
        <w:rPr>
          <w:rFonts w:ascii="Lato" w:hAnsi="Lato"/>
        </w:rPr>
        <w:t>is</w:t>
      </w:r>
      <w:r w:rsidR="00DF7F55" w:rsidRPr="00DF7F55">
        <w:rPr>
          <w:rFonts w:ascii="Lato" w:hAnsi="Lato"/>
        </w:rPr>
        <w:t xml:space="preserve"> state was reintegrated only during the final months of the project and was therefore </w:t>
      </w:r>
      <w:r w:rsidR="0034719F">
        <w:rPr>
          <w:rFonts w:ascii="Lato" w:hAnsi="Lato"/>
        </w:rPr>
        <w:t>also not</w:t>
      </w:r>
      <w:r w:rsidR="00DF7F55" w:rsidRPr="00DF7F55">
        <w:rPr>
          <w:rFonts w:ascii="Lato" w:hAnsi="Lato"/>
        </w:rPr>
        <w:t xml:space="preserve"> included in the baseline study.</w:t>
      </w:r>
    </w:p>
    <w:p w14:paraId="08463E25" w14:textId="165080F5" w:rsidR="006A4074" w:rsidRPr="002E0763" w:rsidRDefault="000C5B96" w:rsidP="00F67396">
      <w:pPr>
        <w:pStyle w:val="Heading2"/>
        <w:rPr>
          <w:rFonts w:ascii="Lato" w:hAnsi="Lato"/>
        </w:rPr>
      </w:pPr>
      <w:bookmarkStart w:id="10" w:name="_Toc61945686"/>
      <w:bookmarkStart w:id="11" w:name="_Toc224319645"/>
      <w:r w:rsidRPr="002E0763">
        <w:rPr>
          <w:rFonts w:ascii="Lato" w:hAnsi="Lato"/>
        </w:rPr>
        <w:t xml:space="preserve">Intended </w:t>
      </w:r>
      <w:r w:rsidR="00B10D8F" w:rsidRPr="002E0763">
        <w:rPr>
          <w:rFonts w:ascii="Lato" w:hAnsi="Lato"/>
        </w:rPr>
        <w:t>A</w:t>
      </w:r>
      <w:r w:rsidR="00DD0004" w:rsidRPr="002E0763">
        <w:rPr>
          <w:rFonts w:ascii="Lato" w:hAnsi="Lato"/>
        </w:rPr>
        <w:t xml:space="preserve">udience </w:t>
      </w:r>
      <w:r w:rsidRPr="002E0763">
        <w:rPr>
          <w:rFonts w:ascii="Lato" w:hAnsi="Lato"/>
        </w:rPr>
        <w:t xml:space="preserve">and </w:t>
      </w:r>
      <w:r w:rsidR="00B10D8F" w:rsidRPr="002E0763">
        <w:rPr>
          <w:rFonts w:ascii="Lato" w:hAnsi="Lato"/>
        </w:rPr>
        <w:t>U</w:t>
      </w:r>
      <w:r w:rsidRPr="002E0763">
        <w:rPr>
          <w:rFonts w:ascii="Lato" w:hAnsi="Lato"/>
        </w:rPr>
        <w:t xml:space="preserve">se of the </w:t>
      </w:r>
      <w:r w:rsidR="00106D1C" w:rsidRPr="002E0763">
        <w:rPr>
          <w:rFonts w:ascii="Lato" w:hAnsi="Lato"/>
        </w:rPr>
        <w:t>Study</w:t>
      </w:r>
      <w:bookmarkEnd w:id="10"/>
      <w:bookmarkEnd w:id="11"/>
    </w:p>
    <w:p w14:paraId="67429534" w14:textId="49ACA630" w:rsidR="00490D27" w:rsidRPr="0047470F" w:rsidRDefault="00E15F3C" w:rsidP="00EE3B04">
      <w:pPr>
        <w:pStyle w:val="BodyText"/>
        <w:spacing w:before="0" w:after="120"/>
        <w:jc w:val="both"/>
        <w:rPr>
          <w:rFonts w:ascii="Lato" w:hAnsi="Lato"/>
          <w:sz w:val="22"/>
          <w:szCs w:val="22"/>
          <w:u w:val="single"/>
        </w:rPr>
      </w:pPr>
      <w:r w:rsidRPr="0047470F">
        <w:rPr>
          <w:rFonts w:ascii="Lato" w:hAnsi="Lato"/>
          <w:sz w:val="22"/>
          <w:szCs w:val="22"/>
          <w:u w:val="single"/>
        </w:rPr>
        <w:t xml:space="preserve">Primary intended audience of the </w:t>
      </w:r>
      <w:r w:rsidR="00C442E2" w:rsidRPr="0047470F">
        <w:rPr>
          <w:rFonts w:ascii="Lato" w:hAnsi="Lato"/>
          <w:sz w:val="22"/>
          <w:szCs w:val="22"/>
          <w:u w:val="single"/>
        </w:rPr>
        <w:t>s</w:t>
      </w:r>
      <w:r w:rsidR="00106D1C" w:rsidRPr="0047470F">
        <w:rPr>
          <w:rFonts w:ascii="Lato" w:hAnsi="Lato"/>
          <w:sz w:val="22"/>
          <w:szCs w:val="22"/>
          <w:u w:val="single"/>
        </w:rPr>
        <w:t>tudy</w:t>
      </w:r>
      <w:r w:rsidRPr="0047470F">
        <w:rPr>
          <w:rFonts w:ascii="Lato" w:hAnsi="Lato"/>
          <w:sz w:val="22"/>
          <w:szCs w:val="22"/>
          <w:u w:val="single"/>
        </w:rPr>
        <w:t xml:space="preserve"> </w:t>
      </w:r>
      <w:r w:rsidR="00490D27" w:rsidRPr="0047470F">
        <w:rPr>
          <w:rFonts w:ascii="Lato" w:hAnsi="Lato"/>
          <w:sz w:val="22"/>
          <w:szCs w:val="22"/>
          <w:u w:val="single"/>
        </w:rPr>
        <w:t>are</w:t>
      </w:r>
      <w:r w:rsidRPr="0047470F">
        <w:rPr>
          <w:rFonts w:ascii="Lato" w:hAnsi="Lato"/>
          <w:sz w:val="22"/>
          <w:szCs w:val="22"/>
          <w:u w:val="single"/>
        </w:rPr>
        <w:t xml:space="preserve"> </w:t>
      </w:r>
      <w:r w:rsidR="00B01903" w:rsidRPr="0047470F">
        <w:rPr>
          <w:rFonts w:ascii="Lato" w:eastAsiaTheme="minorHAnsi" w:hAnsi="Lato" w:cstheme="minorBidi"/>
          <w:color w:val="000000" w:themeColor="text1"/>
          <w:sz w:val="22"/>
          <w:szCs w:val="22"/>
          <w:u w:val="single"/>
          <w:lang w:val="en-GB"/>
        </w:rPr>
        <w:t xml:space="preserve">listed in </w:t>
      </w:r>
      <w:r w:rsidR="00EB71D8">
        <w:rPr>
          <w:rFonts w:ascii="Lato" w:eastAsiaTheme="minorHAnsi" w:hAnsi="Lato" w:cstheme="minorBidi"/>
          <w:color w:val="000000" w:themeColor="text1"/>
          <w:sz w:val="22"/>
          <w:szCs w:val="22"/>
          <w:u w:val="single"/>
          <w:lang w:val="en-GB"/>
        </w:rPr>
        <w:t xml:space="preserve">the table </w:t>
      </w:r>
      <w:r w:rsidR="00B01903" w:rsidRPr="0047470F">
        <w:rPr>
          <w:rFonts w:ascii="Lato" w:eastAsiaTheme="minorHAnsi" w:hAnsi="Lato" w:cstheme="minorBidi"/>
          <w:color w:val="000000" w:themeColor="text1"/>
          <w:sz w:val="22"/>
          <w:szCs w:val="22"/>
          <w:u w:val="single"/>
          <w:lang w:val="en-GB"/>
        </w:rPr>
        <w:t xml:space="preserve">below </w:t>
      </w:r>
    </w:p>
    <w:tbl>
      <w:tblPr>
        <w:tblW w:w="867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5"/>
        <w:gridCol w:w="5670"/>
      </w:tblGrid>
      <w:tr w:rsidR="00490D27" w:rsidRPr="002E0763" w14:paraId="5EA58047" w14:textId="77777777" w:rsidTr="00490D27">
        <w:tc>
          <w:tcPr>
            <w:tcW w:w="3005" w:type="dxa"/>
            <w:shd w:val="clear" w:color="auto" w:fill="BFBFBF"/>
          </w:tcPr>
          <w:p w14:paraId="0062CC41" w14:textId="4FC19AA8" w:rsidR="00490D27" w:rsidRPr="002E0763" w:rsidRDefault="00EB71D8" w:rsidP="00437B76">
            <w:pPr>
              <w:rPr>
                <w:rFonts w:ascii="Lato" w:hAnsi="Lato"/>
                <w:b/>
              </w:rPr>
            </w:pPr>
            <w:r>
              <w:rPr>
                <w:rFonts w:ascii="Lato" w:hAnsi="Lato"/>
                <w:b/>
              </w:rPr>
              <w:t>Primary Audience</w:t>
            </w:r>
          </w:p>
        </w:tc>
        <w:tc>
          <w:tcPr>
            <w:tcW w:w="5670" w:type="dxa"/>
            <w:shd w:val="clear" w:color="auto" w:fill="BFBFBF"/>
          </w:tcPr>
          <w:p w14:paraId="36CFD830" w14:textId="05317171" w:rsidR="00490D27" w:rsidRPr="002E0763" w:rsidRDefault="00490D27" w:rsidP="00490D27">
            <w:pPr>
              <w:rPr>
                <w:rFonts w:ascii="Lato" w:hAnsi="Lato"/>
                <w:b/>
              </w:rPr>
            </w:pPr>
            <w:r w:rsidRPr="002E0763">
              <w:rPr>
                <w:rFonts w:ascii="Lato" w:hAnsi="Lato"/>
                <w:b/>
              </w:rPr>
              <w:t>Further information</w:t>
            </w:r>
          </w:p>
        </w:tc>
      </w:tr>
      <w:tr w:rsidR="00490D27" w:rsidRPr="002E0763" w14:paraId="288465E8" w14:textId="77777777" w:rsidTr="00490D27">
        <w:tc>
          <w:tcPr>
            <w:tcW w:w="3005" w:type="dxa"/>
          </w:tcPr>
          <w:p w14:paraId="0E3711A4" w14:textId="54C46C83" w:rsidR="00490D27" w:rsidRPr="00D54794" w:rsidRDefault="00490D27" w:rsidP="00B01903">
            <w:pPr>
              <w:spacing w:after="160" w:line="259" w:lineRule="auto"/>
              <w:jc w:val="both"/>
              <w:rPr>
                <w:rFonts w:ascii="Lato" w:hAnsi="Lato"/>
                <w:b/>
                <w:bCs/>
              </w:rPr>
            </w:pPr>
            <w:r w:rsidRPr="00D54794">
              <w:rPr>
                <w:rFonts w:ascii="Lato" w:hAnsi="Lato"/>
                <w:b/>
                <w:bCs/>
              </w:rPr>
              <w:t>Project donor</w:t>
            </w:r>
          </w:p>
        </w:tc>
        <w:tc>
          <w:tcPr>
            <w:tcW w:w="5670" w:type="dxa"/>
          </w:tcPr>
          <w:p w14:paraId="0190BBE1" w14:textId="3FA14A23" w:rsidR="00490D27" w:rsidRPr="00B01903" w:rsidRDefault="00EA4AA2" w:rsidP="00B01903">
            <w:pPr>
              <w:spacing w:after="160" w:line="259" w:lineRule="auto"/>
              <w:jc w:val="both"/>
              <w:rPr>
                <w:rFonts w:ascii="Lato" w:hAnsi="Lato"/>
              </w:rPr>
            </w:pPr>
            <w:r w:rsidRPr="00B01903">
              <w:rPr>
                <w:rFonts w:ascii="Lato" w:hAnsi="Lato"/>
              </w:rPr>
              <w:t>The European Union (</w:t>
            </w:r>
            <w:r w:rsidR="00CE5E2F">
              <w:rPr>
                <w:rFonts w:ascii="Lato" w:hAnsi="Lato"/>
              </w:rPr>
              <w:t>INTPA</w:t>
            </w:r>
            <w:r w:rsidRPr="00B01903">
              <w:rPr>
                <w:rFonts w:ascii="Lato" w:hAnsi="Lato"/>
              </w:rPr>
              <w:t>)</w:t>
            </w:r>
          </w:p>
        </w:tc>
      </w:tr>
      <w:tr w:rsidR="00490D27" w:rsidRPr="002E0763" w14:paraId="284E2243" w14:textId="77777777" w:rsidTr="00490D27">
        <w:tc>
          <w:tcPr>
            <w:tcW w:w="3005" w:type="dxa"/>
          </w:tcPr>
          <w:p w14:paraId="7A462D7A" w14:textId="270E31C6" w:rsidR="00490D27" w:rsidRPr="00D54794" w:rsidRDefault="00490D27" w:rsidP="00B01903">
            <w:pPr>
              <w:spacing w:after="160" w:line="259" w:lineRule="auto"/>
              <w:jc w:val="both"/>
              <w:rPr>
                <w:rFonts w:ascii="Lato" w:hAnsi="Lato"/>
                <w:b/>
                <w:bCs/>
              </w:rPr>
            </w:pPr>
            <w:r w:rsidRPr="00D54794">
              <w:rPr>
                <w:rFonts w:ascii="Lato" w:hAnsi="Lato"/>
                <w:b/>
                <w:bCs/>
              </w:rPr>
              <w:t>Primary implementing organisation</w:t>
            </w:r>
          </w:p>
        </w:tc>
        <w:tc>
          <w:tcPr>
            <w:tcW w:w="5670" w:type="dxa"/>
          </w:tcPr>
          <w:p w14:paraId="7ACD1290" w14:textId="2D2C6712" w:rsidR="00490D27" w:rsidRPr="00B01903" w:rsidRDefault="00490D27" w:rsidP="00B01903">
            <w:pPr>
              <w:spacing w:after="160" w:line="259" w:lineRule="auto"/>
              <w:jc w:val="both"/>
              <w:rPr>
                <w:rFonts w:ascii="Lato" w:hAnsi="Lato"/>
              </w:rPr>
            </w:pPr>
            <w:r w:rsidRPr="00B01903">
              <w:rPr>
                <w:rFonts w:ascii="Lato" w:hAnsi="Lato"/>
              </w:rPr>
              <w:t>Save the Children</w:t>
            </w:r>
            <w:r w:rsidR="00EB71D8">
              <w:rPr>
                <w:rFonts w:ascii="Lato" w:hAnsi="Lato"/>
              </w:rPr>
              <w:t xml:space="preserve"> International, Sudan CO</w:t>
            </w:r>
          </w:p>
        </w:tc>
      </w:tr>
      <w:tr w:rsidR="00490D27" w:rsidRPr="002E0763" w14:paraId="3798B51E" w14:textId="77777777" w:rsidTr="00490D27">
        <w:tc>
          <w:tcPr>
            <w:tcW w:w="3005" w:type="dxa"/>
          </w:tcPr>
          <w:p w14:paraId="5885393C" w14:textId="3EDE739E" w:rsidR="00490D27" w:rsidRPr="0059512F" w:rsidRDefault="0059512F" w:rsidP="00B01903">
            <w:pPr>
              <w:spacing w:after="160" w:line="259" w:lineRule="auto"/>
              <w:jc w:val="both"/>
              <w:rPr>
                <w:rFonts w:ascii="Lato" w:hAnsi="Lato"/>
                <w:b/>
                <w:bCs/>
              </w:rPr>
            </w:pPr>
            <w:r w:rsidRPr="0059512F">
              <w:rPr>
                <w:rFonts w:ascii="Lato" w:hAnsi="Lato"/>
                <w:b/>
                <w:bCs/>
              </w:rPr>
              <w:lastRenderedPageBreak/>
              <w:t xml:space="preserve">Project </w:t>
            </w:r>
            <w:r w:rsidR="00490D27" w:rsidRPr="0059512F">
              <w:rPr>
                <w:rFonts w:ascii="Lato" w:hAnsi="Lato"/>
                <w:b/>
                <w:bCs/>
              </w:rPr>
              <w:t>partners</w:t>
            </w:r>
          </w:p>
        </w:tc>
        <w:tc>
          <w:tcPr>
            <w:tcW w:w="5670" w:type="dxa"/>
          </w:tcPr>
          <w:p w14:paraId="11850836" w14:textId="70F65618" w:rsidR="00490D27" w:rsidRPr="0059512F" w:rsidRDefault="007C54E6" w:rsidP="00B01903">
            <w:pPr>
              <w:spacing w:after="160" w:line="259" w:lineRule="auto"/>
              <w:jc w:val="both"/>
              <w:rPr>
                <w:rFonts w:ascii="Lato" w:hAnsi="Lato" w:cs="Calibri"/>
              </w:rPr>
            </w:pPr>
            <w:r w:rsidRPr="0059512F">
              <w:rPr>
                <w:rFonts w:ascii="Lato" w:hAnsi="Lato" w:cs="Calibri"/>
              </w:rPr>
              <w:t>Save the Children Finland, World Vision United Kingdom, World Vision International, Journalists for Children, SABAH Association for Child and Family Care and Development, Child Development Foundation, Sudanese Organization for Relief &amp; Recovery</w:t>
            </w:r>
          </w:p>
        </w:tc>
      </w:tr>
      <w:tr w:rsidR="00490D27" w:rsidRPr="002E0763" w14:paraId="5603E454" w14:textId="77777777" w:rsidTr="00490D27">
        <w:tc>
          <w:tcPr>
            <w:tcW w:w="3005" w:type="dxa"/>
          </w:tcPr>
          <w:p w14:paraId="78690DE5" w14:textId="1617BE1B" w:rsidR="00490D27" w:rsidRPr="00D54794" w:rsidRDefault="00490D27" w:rsidP="00B01903">
            <w:pPr>
              <w:spacing w:after="160" w:line="259" w:lineRule="auto"/>
              <w:jc w:val="both"/>
              <w:rPr>
                <w:rFonts w:ascii="Lato" w:hAnsi="Lato"/>
                <w:b/>
                <w:bCs/>
              </w:rPr>
            </w:pPr>
            <w:r w:rsidRPr="00D54794">
              <w:rPr>
                <w:rFonts w:ascii="Lato" w:hAnsi="Lato"/>
                <w:b/>
                <w:bCs/>
              </w:rPr>
              <w:t>Government stakeholders</w:t>
            </w:r>
          </w:p>
        </w:tc>
        <w:tc>
          <w:tcPr>
            <w:tcW w:w="5670" w:type="dxa"/>
          </w:tcPr>
          <w:p w14:paraId="3FC2FB7D" w14:textId="312D881E" w:rsidR="00D93FEC" w:rsidRPr="00B01903" w:rsidRDefault="00D93FEC" w:rsidP="00B01903">
            <w:pPr>
              <w:spacing w:after="160" w:line="259" w:lineRule="auto"/>
              <w:jc w:val="both"/>
              <w:rPr>
                <w:rFonts w:ascii="Lato" w:hAnsi="Lato"/>
              </w:rPr>
            </w:pPr>
            <w:r w:rsidRPr="00B01903">
              <w:rPr>
                <w:rFonts w:ascii="Lato" w:hAnsi="Lato"/>
              </w:rPr>
              <w:t xml:space="preserve">State Ministry of Education </w:t>
            </w:r>
          </w:p>
          <w:p w14:paraId="3636B7AA" w14:textId="29F5875A" w:rsidR="00D93FEC" w:rsidRPr="00B01903" w:rsidRDefault="00D93FEC" w:rsidP="00B01903">
            <w:pPr>
              <w:spacing w:after="160" w:line="259" w:lineRule="auto"/>
              <w:jc w:val="both"/>
              <w:rPr>
                <w:rFonts w:ascii="Lato" w:hAnsi="Lato"/>
              </w:rPr>
            </w:pPr>
            <w:r w:rsidRPr="00B01903">
              <w:rPr>
                <w:rFonts w:ascii="Lato" w:hAnsi="Lato"/>
              </w:rPr>
              <w:t>Education</w:t>
            </w:r>
            <w:r w:rsidR="009F65A6">
              <w:rPr>
                <w:rFonts w:ascii="Lato" w:hAnsi="Lato"/>
              </w:rPr>
              <w:t xml:space="preserve"> Unit at locality level</w:t>
            </w:r>
          </w:p>
          <w:p w14:paraId="21977706" w14:textId="2C7FA3F4" w:rsidR="00490D27" w:rsidRPr="00B01903" w:rsidRDefault="00222921" w:rsidP="00B01903">
            <w:pPr>
              <w:spacing w:after="160" w:line="259" w:lineRule="auto"/>
              <w:jc w:val="both"/>
              <w:rPr>
                <w:rFonts w:ascii="Lato" w:hAnsi="Lato"/>
              </w:rPr>
            </w:pPr>
            <w:r w:rsidRPr="00B01903">
              <w:rPr>
                <w:rFonts w:ascii="Lato" w:hAnsi="Lato"/>
              </w:rPr>
              <w:t xml:space="preserve">Ministry of Social Affairs </w:t>
            </w:r>
          </w:p>
          <w:p w14:paraId="5191E801" w14:textId="77777777" w:rsidR="00901BB0" w:rsidRPr="00B01903" w:rsidRDefault="00965F6A" w:rsidP="00B01903">
            <w:pPr>
              <w:spacing w:after="160" w:line="259" w:lineRule="auto"/>
              <w:jc w:val="both"/>
              <w:rPr>
                <w:rFonts w:ascii="Lato" w:hAnsi="Lato"/>
              </w:rPr>
            </w:pPr>
            <w:r w:rsidRPr="00B01903">
              <w:rPr>
                <w:rFonts w:ascii="Lato" w:hAnsi="Lato"/>
              </w:rPr>
              <w:t>Ministry of Finance</w:t>
            </w:r>
          </w:p>
          <w:p w14:paraId="74409920" w14:textId="77777777" w:rsidR="00171086" w:rsidRPr="00B01903" w:rsidRDefault="00965F6A" w:rsidP="00B01903">
            <w:pPr>
              <w:spacing w:after="160" w:line="259" w:lineRule="auto"/>
              <w:jc w:val="both"/>
              <w:rPr>
                <w:rFonts w:ascii="Lato" w:hAnsi="Lato"/>
              </w:rPr>
            </w:pPr>
            <w:r w:rsidRPr="00B01903">
              <w:rPr>
                <w:rFonts w:ascii="Lato" w:hAnsi="Lato"/>
              </w:rPr>
              <w:t xml:space="preserve">National Council of Child Welfare (NCCW) </w:t>
            </w:r>
          </w:p>
          <w:p w14:paraId="4DE7F08B" w14:textId="46B46DB6" w:rsidR="00965F6A" w:rsidRPr="00B01903" w:rsidRDefault="00965F6A" w:rsidP="00B01903">
            <w:pPr>
              <w:spacing w:after="160" w:line="259" w:lineRule="auto"/>
              <w:jc w:val="both"/>
              <w:rPr>
                <w:rFonts w:ascii="Lato" w:hAnsi="Lato"/>
              </w:rPr>
            </w:pPr>
            <w:r w:rsidRPr="00B01903">
              <w:rPr>
                <w:rFonts w:ascii="Lato" w:hAnsi="Lato"/>
              </w:rPr>
              <w:t>State Council of Child Welfare (SCCW)</w:t>
            </w:r>
          </w:p>
        </w:tc>
      </w:tr>
      <w:tr w:rsidR="00490D27" w:rsidRPr="002E0763" w14:paraId="7FF79A4C" w14:textId="77777777" w:rsidTr="00490D27">
        <w:tc>
          <w:tcPr>
            <w:tcW w:w="3005" w:type="dxa"/>
          </w:tcPr>
          <w:p w14:paraId="6E5B5091" w14:textId="135ED49A" w:rsidR="00490D27" w:rsidRPr="00D54794" w:rsidRDefault="00490D27" w:rsidP="00B01903">
            <w:pPr>
              <w:spacing w:after="160" w:line="259" w:lineRule="auto"/>
              <w:jc w:val="both"/>
              <w:rPr>
                <w:rFonts w:ascii="Lato" w:hAnsi="Lato"/>
                <w:b/>
                <w:bCs/>
              </w:rPr>
            </w:pPr>
            <w:r w:rsidRPr="00D54794">
              <w:rPr>
                <w:rFonts w:ascii="Lato" w:hAnsi="Lato"/>
                <w:b/>
                <w:bCs/>
              </w:rPr>
              <w:t>Community groups</w:t>
            </w:r>
            <w:r w:rsidR="005653D6">
              <w:rPr>
                <w:rFonts w:ascii="Lato" w:hAnsi="Lato"/>
                <w:b/>
                <w:bCs/>
              </w:rPr>
              <w:t>/institutions</w:t>
            </w:r>
          </w:p>
        </w:tc>
        <w:tc>
          <w:tcPr>
            <w:tcW w:w="5670" w:type="dxa"/>
          </w:tcPr>
          <w:p w14:paraId="5AAED393" w14:textId="2E2D40D1" w:rsidR="00490D27" w:rsidRPr="00B01903" w:rsidRDefault="005653D6" w:rsidP="005653D6">
            <w:pPr>
              <w:spacing w:after="160" w:line="259" w:lineRule="auto"/>
              <w:jc w:val="both"/>
              <w:rPr>
                <w:rFonts w:ascii="Lato" w:hAnsi="Lato"/>
                <w:color w:val="auto"/>
              </w:rPr>
            </w:pPr>
            <w:r w:rsidRPr="009A13F3">
              <w:rPr>
                <w:rFonts w:ascii="Lato" w:hAnsi="Lato"/>
              </w:rPr>
              <w:t xml:space="preserve">Primary Schools, ALPs, Catch up class, </w:t>
            </w:r>
            <w:r w:rsidR="007C54E6" w:rsidRPr="009A13F3">
              <w:rPr>
                <w:rFonts w:ascii="Lato" w:hAnsi="Lato"/>
              </w:rPr>
              <w:t>MGs, CBCPNs</w:t>
            </w:r>
            <w:r>
              <w:rPr>
                <w:rFonts w:ascii="Lato" w:hAnsi="Lato"/>
              </w:rPr>
              <w:t xml:space="preserve">; </w:t>
            </w:r>
            <w:r w:rsidRPr="009A13F3">
              <w:rPr>
                <w:rFonts w:ascii="Lato" w:hAnsi="Lato"/>
              </w:rPr>
              <w:t>Parent-Teacher Associations</w:t>
            </w:r>
            <w:r>
              <w:rPr>
                <w:rFonts w:ascii="Lato" w:hAnsi="Lato"/>
              </w:rPr>
              <w:t xml:space="preserve">; </w:t>
            </w:r>
            <w:r w:rsidRPr="009A13F3">
              <w:rPr>
                <w:rFonts w:ascii="Lato" w:hAnsi="Lato"/>
              </w:rPr>
              <w:t>Community leaders</w:t>
            </w:r>
            <w:r>
              <w:rPr>
                <w:rFonts w:ascii="Lato" w:hAnsi="Lato"/>
              </w:rPr>
              <w:t xml:space="preserve">; </w:t>
            </w:r>
            <w:r w:rsidRPr="009A13F3">
              <w:rPr>
                <w:rFonts w:ascii="Lato" w:hAnsi="Lato"/>
              </w:rPr>
              <w:t>Case workers</w:t>
            </w:r>
            <w:r w:rsidRPr="00B01903">
              <w:rPr>
                <w:rFonts w:ascii="Lato" w:hAnsi="Lato"/>
              </w:rPr>
              <w:t xml:space="preserve"> </w:t>
            </w:r>
            <w:r>
              <w:rPr>
                <w:rFonts w:ascii="Lato" w:hAnsi="Lato"/>
              </w:rPr>
              <w:t xml:space="preserve">in </w:t>
            </w:r>
            <w:r w:rsidR="00525513" w:rsidRPr="00B01903">
              <w:rPr>
                <w:rFonts w:ascii="Lato" w:hAnsi="Lato"/>
              </w:rPr>
              <w:t>North Kordofan, South Kordofan, Blue Nile, Sennar, Red Sea, River Nile</w:t>
            </w:r>
            <w:r>
              <w:rPr>
                <w:rFonts w:ascii="Lato" w:hAnsi="Lato"/>
              </w:rPr>
              <w:t>, Khartoum</w:t>
            </w:r>
          </w:p>
        </w:tc>
      </w:tr>
      <w:tr w:rsidR="00490D27" w:rsidRPr="002E0763" w14:paraId="53ACA522" w14:textId="77777777" w:rsidTr="00490D27">
        <w:tc>
          <w:tcPr>
            <w:tcW w:w="3005" w:type="dxa"/>
          </w:tcPr>
          <w:p w14:paraId="58E74507" w14:textId="26522538" w:rsidR="00490D27" w:rsidRPr="00D54794" w:rsidRDefault="00490D27" w:rsidP="009A13F3">
            <w:pPr>
              <w:spacing w:after="160" w:line="259" w:lineRule="auto"/>
              <w:jc w:val="both"/>
              <w:rPr>
                <w:rFonts w:ascii="Lato" w:hAnsi="Lato"/>
                <w:b/>
                <w:bCs/>
              </w:rPr>
            </w:pPr>
            <w:r w:rsidRPr="00D54794">
              <w:rPr>
                <w:rFonts w:ascii="Lato" w:hAnsi="Lato"/>
                <w:b/>
                <w:bCs/>
              </w:rPr>
              <w:t>Beneficiaries</w:t>
            </w:r>
          </w:p>
        </w:tc>
        <w:tc>
          <w:tcPr>
            <w:tcW w:w="5670" w:type="dxa"/>
          </w:tcPr>
          <w:p w14:paraId="0667B58D" w14:textId="380ED46A" w:rsidR="00490D27" w:rsidRPr="009A13F3" w:rsidRDefault="005653D6" w:rsidP="005653D6">
            <w:pPr>
              <w:spacing w:after="160" w:line="259" w:lineRule="auto"/>
              <w:jc w:val="both"/>
              <w:rPr>
                <w:rFonts w:ascii="Lato" w:hAnsi="Lato"/>
              </w:rPr>
            </w:pPr>
            <w:r>
              <w:rPr>
                <w:rFonts w:ascii="Lato" w:hAnsi="Lato"/>
              </w:rPr>
              <w:t xml:space="preserve">Children and Adults involved in the project </w:t>
            </w:r>
          </w:p>
        </w:tc>
      </w:tr>
      <w:tr w:rsidR="00974371" w:rsidRPr="002E0763" w14:paraId="2CB3C3B3" w14:textId="77777777" w:rsidTr="00490D27">
        <w:tc>
          <w:tcPr>
            <w:tcW w:w="3005" w:type="dxa"/>
          </w:tcPr>
          <w:p w14:paraId="6131F9D8" w14:textId="4CA7FC91" w:rsidR="00974371" w:rsidRPr="00D54794" w:rsidRDefault="00974371" w:rsidP="00D54794">
            <w:pPr>
              <w:spacing w:after="160" w:line="259" w:lineRule="auto"/>
              <w:jc w:val="both"/>
              <w:rPr>
                <w:rFonts w:ascii="Lato" w:hAnsi="Lato"/>
                <w:b/>
                <w:bCs/>
              </w:rPr>
            </w:pPr>
            <w:r w:rsidRPr="00D54794">
              <w:rPr>
                <w:rFonts w:ascii="Lato" w:hAnsi="Lato"/>
                <w:b/>
                <w:bCs/>
              </w:rPr>
              <w:t>International development/humanitarian research community</w:t>
            </w:r>
          </w:p>
        </w:tc>
        <w:tc>
          <w:tcPr>
            <w:tcW w:w="5670" w:type="dxa"/>
          </w:tcPr>
          <w:p w14:paraId="470DB3E9" w14:textId="77777777" w:rsidR="00974371" w:rsidRDefault="009F65A6" w:rsidP="009F65A6">
            <w:pPr>
              <w:spacing w:after="160" w:line="259" w:lineRule="auto"/>
              <w:jc w:val="both"/>
              <w:rPr>
                <w:rFonts w:ascii="Lato" w:hAnsi="Lato"/>
              </w:rPr>
            </w:pPr>
            <w:r>
              <w:rPr>
                <w:rFonts w:ascii="Lato" w:hAnsi="Lato"/>
              </w:rPr>
              <w:t>Education Cluster</w:t>
            </w:r>
          </w:p>
          <w:p w14:paraId="3FCD0F00" w14:textId="27C762C6" w:rsidR="009F65A6" w:rsidRDefault="009F65A6" w:rsidP="009F65A6">
            <w:pPr>
              <w:spacing w:after="160" w:line="259" w:lineRule="auto"/>
              <w:jc w:val="both"/>
              <w:rPr>
                <w:rFonts w:ascii="Lato" w:hAnsi="Lato"/>
              </w:rPr>
            </w:pPr>
            <w:r w:rsidRPr="009F65A6">
              <w:rPr>
                <w:rFonts w:ascii="Lato" w:hAnsi="Lato"/>
              </w:rPr>
              <w:t>Regional Teachers Initiative for Africa</w:t>
            </w:r>
          </w:p>
          <w:p w14:paraId="694601EB" w14:textId="77777777" w:rsidR="009F65A6" w:rsidRDefault="009F65A6" w:rsidP="009F65A6">
            <w:pPr>
              <w:spacing w:after="160" w:line="259" w:lineRule="auto"/>
              <w:jc w:val="both"/>
              <w:rPr>
                <w:rFonts w:ascii="Lato" w:hAnsi="Lato"/>
              </w:rPr>
            </w:pPr>
            <w:r>
              <w:rPr>
                <w:rFonts w:ascii="Lato" w:hAnsi="Lato"/>
              </w:rPr>
              <w:t>Local Education Group</w:t>
            </w:r>
          </w:p>
          <w:p w14:paraId="554AABF5" w14:textId="03D84981" w:rsidR="009F65A6" w:rsidRPr="009F65A6" w:rsidRDefault="009F65A6" w:rsidP="009F65A6">
            <w:pPr>
              <w:spacing w:after="160" w:line="259" w:lineRule="auto"/>
              <w:jc w:val="both"/>
              <w:rPr>
                <w:rFonts w:ascii="Lato" w:hAnsi="Lato"/>
              </w:rPr>
            </w:pPr>
            <w:r>
              <w:rPr>
                <w:rFonts w:ascii="Lato" w:hAnsi="Lato"/>
              </w:rPr>
              <w:t>Child Protection Cluster</w:t>
            </w:r>
          </w:p>
        </w:tc>
      </w:tr>
    </w:tbl>
    <w:p w14:paraId="3F9E727C" w14:textId="77777777" w:rsidR="0049678C" w:rsidRDefault="0049678C" w:rsidP="00265D19">
      <w:pPr>
        <w:rPr>
          <w:rFonts w:ascii="Lato" w:hAnsi="Lato" w:cstheme="minorHAnsi"/>
          <w:b/>
          <w:bCs/>
          <w:color w:val="0070C0"/>
        </w:rPr>
      </w:pPr>
    </w:p>
    <w:p w14:paraId="3C8146C9" w14:textId="497EE496" w:rsidR="00F549B5" w:rsidRPr="006920E4" w:rsidRDefault="00A42E59" w:rsidP="0059512F">
      <w:pPr>
        <w:spacing w:after="160" w:line="276" w:lineRule="auto"/>
        <w:jc w:val="both"/>
        <w:rPr>
          <w:rFonts w:ascii="Lato" w:hAnsi="Lato"/>
          <w:lang w:val="en-US"/>
        </w:rPr>
      </w:pPr>
      <w:r w:rsidRPr="00A42E59">
        <w:rPr>
          <w:rFonts w:ascii="Lato" w:hAnsi="Lato"/>
        </w:rPr>
        <w:t>The findings of the</w:t>
      </w:r>
      <w:r w:rsidR="000F4D8E">
        <w:rPr>
          <w:rFonts w:ascii="Lato" w:hAnsi="Lato"/>
        </w:rPr>
        <w:t xml:space="preserve"> </w:t>
      </w:r>
      <w:r w:rsidR="006920E4">
        <w:rPr>
          <w:rFonts w:ascii="Lato" w:hAnsi="Lato"/>
        </w:rPr>
        <w:t>Final E</w:t>
      </w:r>
      <w:r w:rsidR="000F4D8E">
        <w:rPr>
          <w:rFonts w:ascii="Lato" w:hAnsi="Lato"/>
        </w:rPr>
        <w:t>valuation</w:t>
      </w:r>
      <w:r w:rsidRPr="00A42E59">
        <w:rPr>
          <w:rFonts w:ascii="Lato" w:hAnsi="Lato"/>
        </w:rPr>
        <w:t xml:space="preserve"> will be used by project decision-makers to inform</w:t>
      </w:r>
      <w:r w:rsidR="007C54E6">
        <w:rPr>
          <w:rFonts w:ascii="Lato" w:hAnsi="Lato"/>
        </w:rPr>
        <w:t xml:space="preserve"> </w:t>
      </w:r>
      <w:r w:rsidRPr="00A42E59">
        <w:rPr>
          <w:rFonts w:ascii="Lato" w:hAnsi="Lato"/>
        </w:rPr>
        <w:t>adaptive programming, strengthen accountability, guide future improvements in education service delivery</w:t>
      </w:r>
      <w:r w:rsidR="006920E4" w:rsidRPr="000164BB">
        <w:rPr>
          <w:rFonts w:ascii="Lato" w:hAnsi="Lato"/>
        </w:rPr>
        <w:t>, child protection services, child participation practices and access to essential services in</w:t>
      </w:r>
      <w:r w:rsidRPr="00A42E59">
        <w:rPr>
          <w:rFonts w:ascii="Lato" w:hAnsi="Lato"/>
        </w:rPr>
        <w:t xml:space="preserve"> Sudan, and support justification for the expansion or scale-up of the programme. In addition, programme staff will disseminate and discuss the </w:t>
      </w:r>
      <w:r w:rsidR="006920E4">
        <w:rPr>
          <w:rFonts w:ascii="Lato" w:hAnsi="Lato"/>
        </w:rPr>
        <w:t xml:space="preserve">Final Evaluation </w:t>
      </w:r>
      <w:r w:rsidRPr="00A42E59">
        <w:rPr>
          <w:rFonts w:ascii="Lato" w:hAnsi="Lato"/>
        </w:rPr>
        <w:t>findings during a project learning event with relevant stakeholders.</w:t>
      </w:r>
    </w:p>
    <w:p w14:paraId="46855314" w14:textId="77777777" w:rsidR="00F549B5" w:rsidRPr="002E0763" w:rsidRDefault="00F549B5" w:rsidP="00F549B5">
      <w:pPr>
        <w:pStyle w:val="Heading2"/>
        <w:rPr>
          <w:rFonts w:ascii="Lato" w:hAnsi="Lato"/>
        </w:rPr>
      </w:pPr>
      <w:bookmarkStart w:id="12" w:name="_Toc224319646"/>
      <w:r w:rsidRPr="002E0763">
        <w:rPr>
          <w:rFonts w:ascii="Lato" w:hAnsi="Lato"/>
        </w:rPr>
        <w:t>Key Study Questions</w:t>
      </w:r>
      <w:bookmarkEnd w:id="12"/>
    </w:p>
    <w:p w14:paraId="03D0F9BD" w14:textId="77777777" w:rsidR="00F549B5" w:rsidRPr="006F4726" w:rsidRDefault="00F549B5" w:rsidP="00F549B5">
      <w:pPr>
        <w:jc w:val="both"/>
        <w:rPr>
          <w:rFonts w:ascii="Lato" w:hAnsi="Lato"/>
        </w:rPr>
      </w:pPr>
      <w:r w:rsidRPr="006F4726">
        <w:rPr>
          <w:rFonts w:ascii="Lato" w:hAnsi="Lato"/>
        </w:rPr>
        <w:t>The table below includes criteria listed the key study questions those are generic questions that apply to different types of evaluations – to cover these question</w:t>
      </w:r>
      <w:r>
        <w:rPr>
          <w:rFonts w:ascii="Lato" w:hAnsi="Lato"/>
        </w:rPr>
        <w:t>s</w:t>
      </w:r>
      <w:r w:rsidRPr="006F4726">
        <w:rPr>
          <w:rFonts w:ascii="Lato" w:hAnsi="Lato"/>
        </w:rPr>
        <w:t xml:space="preserve"> is dependent on time and budget. </w:t>
      </w:r>
    </w:p>
    <w:tbl>
      <w:tblPr>
        <w:tblStyle w:val="TableGrid"/>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8"/>
        <w:gridCol w:w="5507"/>
        <w:gridCol w:w="630"/>
        <w:gridCol w:w="720"/>
        <w:gridCol w:w="720"/>
      </w:tblGrid>
      <w:tr w:rsidR="006920E4" w:rsidRPr="002E0763" w14:paraId="5A4BE713" w14:textId="77777777" w:rsidTr="006920E4">
        <w:trPr>
          <w:cantSplit/>
          <w:trHeight w:val="1385"/>
        </w:trPr>
        <w:tc>
          <w:tcPr>
            <w:tcW w:w="1958" w:type="dxa"/>
          </w:tcPr>
          <w:p w14:paraId="0309887A" w14:textId="77777777" w:rsidR="006920E4" w:rsidRPr="0033780F" w:rsidRDefault="006920E4" w:rsidP="00E2563F">
            <w:pPr>
              <w:spacing w:after="160" w:line="259" w:lineRule="auto"/>
              <w:jc w:val="both"/>
              <w:rPr>
                <w:rFonts w:ascii="Lato" w:hAnsi="Lato"/>
                <w:b/>
                <w:bCs/>
              </w:rPr>
            </w:pPr>
            <w:r w:rsidRPr="0033780F">
              <w:rPr>
                <w:rFonts w:ascii="Lato" w:hAnsi="Lato"/>
                <w:b/>
                <w:bCs/>
              </w:rPr>
              <w:t>Criteria</w:t>
            </w:r>
          </w:p>
        </w:tc>
        <w:tc>
          <w:tcPr>
            <w:tcW w:w="5507" w:type="dxa"/>
          </w:tcPr>
          <w:p w14:paraId="1FC5685E" w14:textId="77777777" w:rsidR="006920E4" w:rsidRPr="0033780F" w:rsidRDefault="006920E4" w:rsidP="00E2563F">
            <w:pPr>
              <w:spacing w:after="160" w:line="259" w:lineRule="auto"/>
              <w:jc w:val="both"/>
              <w:rPr>
                <w:rFonts w:ascii="Lato" w:hAnsi="Lato"/>
                <w:b/>
                <w:bCs/>
              </w:rPr>
            </w:pPr>
            <w:r w:rsidRPr="0033780F">
              <w:rPr>
                <w:rFonts w:ascii="Lato" w:hAnsi="Lato"/>
                <w:b/>
                <w:bCs/>
              </w:rPr>
              <w:t>Key Study Questions</w:t>
            </w:r>
          </w:p>
        </w:tc>
        <w:tc>
          <w:tcPr>
            <w:tcW w:w="630" w:type="dxa"/>
            <w:textDirection w:val="btLr"/>
          </w:tcPr>
          <w:p w14:paraId="3A78D661" w14:textId="77777777" w:rsidR="006920E4" w:rsidRPr="0033780F" w:rsidRDefault="006920E4" w:rsidP="00E2563F">
            <w:pPr>
              <w:spacing w:after="160" w:line="259" w:lineRule="auto"/>
              <w:ind w:left="113" w:right="113"/>
              <w:jc w:val="both"/>
              <w:rPr>
                <w:rFonts w:ascii="Lato" w:hAnsi="Lato"/>
                <w:b/>
                <w:bCs/>
              </w:rPr>
            </w:pPr>
            <w:r w:rsidRPr="0033780F">
              <w:rPr>
                <w:rFonts w:ascii="Lato" w:hAnsi="Lato"/>
                <w:b/>
                <w:bCs/>
              </w:rPr>
              <w:t>Process</w:t>
            </w:r>
          </w:p>
        </w:tc>
        <w:tc>
          <w:tcPr>
            <w:tcW w:w="720" w:type="dxa"/>
            <w:textDirection w:val="btLr"/>
          </w:tcPr>
          <w:p w14:paraId="48C52353" w14:textId="77777777" w:rsidR="006920E4" w:rsidRPr="0033780F" w:rsidRDefault="006920E4" w:rsidP="00E2563F">
            <w:pPr>
              <w:spacing w:after="160" w:line="259" w:lineRule="auto"/>
              <w:ind w:left="113" w:right="113"/>
              <w:jc w:val="both"/>
              <w:rPr>
                <w:rFonts w:ascii="Lato" w:hAnsi="Lato"/>
                <w:b/>
                <w:bCs/>
              </w:rPr>
            </w:pPr>
            <w:r w:rsidRPr="0033780F">
              <w:rPr>
                <w:rFonts w:ascii="Lato" w:hAnsi="Lato"/>
                <w:b/>
                <w:bCs/>
              </w:rPr>
              <w:t>Outcome</w:t>
            </w:r>
          </w:p>
        </w:tc>
        <w:tc>
          <w:tcPr>
            <w:tcW w:w="720" w:type="dxa"/>
            <w:textDirection w:val="btLr"/>
          </w:tcPr>
          <w:p w14:paraId="4DE90A0F" w14:textId="77777777" w:rsidR="006920E4" w:rsidRPr="0033780F" w:rsidRDefault="006920E4" w:rsidP="00E2563F">
            <w:pPr>
              <w:spacing w:after="160" w:line="259" w:lineRule="auto"/>
              <w:ind w:left="113" w:right="113"/>
              <w:jc w:val="both"/>
              <w:rPr>
                <w:rFonts w:ascii="Lato" w:hAnsi="Lato"/>
                <w:b/>
                <w:bCs/>
              </w:rPr>
            </w:pPr>
            <w:r w:rsidRPr="0033780F">
              <w:rPr>
                <w:rFonts w:ascii="Lato" w:hAnsi="Lato"/>
                <w:b/>
                <w:bCs/>
              </w:rPr>
              <w:t>Impact</w:t>
            </w:r>
          </w:p>
        </w:tc>
      </w:tr>
      <w:tr w:rsidR="006920E4" w:rsidRPr="002E0763" w14:paraId="26E9EE49" w14:textId="77777777" w:rsidTr="006920E4">
        <w:tc>
          <w:tcPr>
            <w:tcW w:w="1958" w:type="dxa"/>
          </w:tcPr>
          <w:p w14:paraId="263783F9" w14:textId="77777777" w:rsidR="006920E4" w:rsidRPr="0033780F" w:rsidRDefault="006920E4" w:rsidP="00E2563F">
            <w:pPr>
              <w:spacing w:after="160" w:line="259" w:lineRule="auto"/>
              <w:jc w:val="both"/>
              <w:rPr>
                <w:rFonts w:ascii="Lato" w:hAnsi="Lato"/>
                <w:b/>
                <w:bCs/>
              </w:rPr>
            </w:pPr>
            <w:r w:rsidRPr="0033780F">
              <w:rPr>
                <w:rFonts w:ascii="Lato" w:hAnsi="Lato"/>
                <w:b/>
                <w:bCs/>
              </w:rPr>
              <w:t>Accountability</w:t>
            </w:r>
          </w:p>
        </w:tc>
        <w:tc>
          <w:tcPr>
            <w:tcW w:w="5507" w:type="dxa"/>
          </w:tcPr>
          <w:p w14:paraId="3ACEA4F9" w14:textId="354CF5FA"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How has the project approached accountability to children and the wider community?</w:t>
            </w:r>
          </w:p>
        </w:tc>
        <w:tc>
          <w:tcPr>
            <w:tcW w:w="630" w:type="dxa"/>
          </w:tcPr>
          <w:p w14:paraId="069B12E1"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062FF571"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78E7B043" w14:textId="77777777" w:rsidR="006920E4" w:rsidRPr="00BD3817" w:rsidRDefault="006920E4" w:rsidP="00E2563F">
            <w:pPr>
              <w:spacing w:after="160" w:line="259" w:lineRule="auto"/>
              <w:jc w:val="both"/>
              <w:rPr>
                <w:rFonts w:ascii="Lato" w:hAnsi="Lato"/>
              </w:rPr>
            </w:pPr>
            <w:r w:rsidRPr="00BD3817">
              <w:rPr>
                <w:rFonts w:ascii="Lato" w:hAnsi="Lato"/>
              </w:rPr>
              <w:t>X</w:t>
            </w:r>
          </w:p>
        </w:tc>
      </w:tr>
      <w:tr w:rsidR="006920E4" w:rsidRPr="002E0763" w14:paraId="6AB3411B" w14:textId="77777777" w:rsidTr="006920E4">
        <w:tc>
          <w:tcPr>
            <w:tcW w:w="1958" w:type="dxa"/>
          </w:tcPr>
          <w:p w14:paraId="776727C7" w14:textId="77777777" w:rsidR="006920E4" w:rsidRPr="0033780F" w:rsidRDefault="006920E4" w:rsidP="00E2563F">
            <w:pPr>
              <w:spacing w:after="160" w:line="259" w:lineRule="auto"/>
              <w:jc w:val="both"/>
              <w:rPr>
                <w:rFonts w:ascii="Lato" w:hAnsi="Lato"/>
                <w:b/>
                <w:bCs/>
              </w:rPr>
            </w:pPr>
            <w:r w:rsidRPr="0033780F">
              <w:rPr>
                <w:rFonts w:ascii="Lato" w:hAnsi="Lato"/>
                <w:b/>
                <w:bCs/>
              </w:rPr>
              <w:lastRenderedPageBreak/>
              <w:t>Child participation</w:t>
            </w:r>
          </w:p>
        </w:tc>
        <w:tc>
          <w:tcPr>
            <w:tcW w:w="5507" w:type="dxa"/>
          </w:tcPr>
          <w:p w14:paraId="4B6E0583" w14:textId="21191472"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How have the children, their needs, desires and suggested solutions, been consulted and accounted for in pro</w:t>
            </w:r>
            <w:r w:rsidR="006F0234">
              <w:rPr>
                <w:rFonts w:ascii="Lato" w:eastAsiaTheme="minorHAnsi" w:hAnsi="Lato"/>
                <w:i w:val="0"/>
                <w:iCs w:val="0"/>
                <w:color w:val="000000" w:themeColor="text1"/>
                <w:sz w:val="22"/>
                <w:szCs w:val="22"/>
                <w:lang w:val="en-GB"/>
              </w:rPr>
              <w:t xml:space="preserve">ject </w:t>
            </w:r>
            <w:r w:rsidRPr="00BD3817">
              <w:rPr>
                <w:rFonts w:ascii="Lato" w:eastAsiaTheme="minorHAnsi" w:hAnsi="Lato"/>
                <w:i w:val="0"/>
                <w:iCs w:val="0"/>
                <w:color w:val="000000" w:themeColor="text1"/>
                <w:sz w:val="22"/>
                <w:szCs w:val="22"/>
                <w:lang w:val="en-GB"/>
              </w:rPr>
              <w:t>design and implementation?</w:t>
            </w:r>
          </w:p>
          <w:p w14:paraId="56D6551F" w14:textId="5A3228B0"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How were children supported to meaningfully participate across the project cycle?</w:t>
            </w:r>
          </w:p>
        </w:tc>
        <w:tc>
          <w:tcPr>
            <w:tcW w:w="630" w:type="dxa"/>
          </w:tcPr>
          <w:p w14:paraId="5E7DC08E"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19510159"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53AD6D2D" w14:textId="77777777" w:rsidR="006920E4" w:rsidRPr="00BD3817" w:rsidRDefault="006920E4" w:rsidP="00E2563F">
            <w:pPr>
              <w:spacing w:after="160" w:line="259" w:lineRule="auto"/>
              <w:jc w:val="both"/>
              <w:rPr>
                <w:rFonts w:ascii="Lato" w:hAnsi="Lato"/>
              </w:rPr>
            </w:pPr>
            <w:r w:rsidRPr="00BD3817">
              <w:rPr>
                <w:rFonts w:ascii="Lato" w:hAnsi="Lato"/>
              </w:rPr>
              <w:t>X</w:t>
            </w:r>
          </w:p>
        </w:tc>
      </w:tr>
      <w:tr w:rsidR="006920E4" w:rsidRPr="002E0763" w14:paraId="6E8AAC70" w14:textId="77777777" w:rsidTr="006920E4">
        <w:tc>
          <w:tcPr>
            <w:tcW w:w="1958" w:type="dxa"/>
          </w:tcPr>
          <w:p w14:paraId="79D596E0" w14:textId="1EB3817B" w:rsidR="006920E4" w:rsidRPr="0033780F" w:rsidRDefault="006920E4" w:rsidP="006F0234">
            <w:pPr>
              <w:spacing w:after="160" w:line="259" w:lineRule="auto"/>
              <w:rPr>
                <w:rFonts w:ascii="Lato" w:hAnsi="Lato"/>
                <w:b/>
                <w:bCs/>
              </w:rPr>
            </w:pPr>
            <w:r w:rsidRPr="69469EF3">
              <w:rPr>
                <w:rFonts w:ascii="Lato" w:hAnsi="Lato"/>
                <w:b/>
                <w:bCs/>
              </w:rPr>
              <w:t>Child</w:t>
            </w:r>
            <w:r w:rsidR="006F0234">
              <w:rPr>
                <w:rFonts w:ascii="Lato" w:hAnsi="Lato"/>
                <w:b/>
                <w:bCs/>
              </w:rPr>
              <w:t xml:space="preserve"> </w:t>
            </w:r>
            <w:r w:rsidRPr="69469EF3">
              <w:rPr>
                <w:rFonts w:ascii="Lato" w:hAnsi="Lato"/>
                <w:b/>
                <w:bCs/>
              </w:rPr>
              <w:t>rights</w:t>
            </w:r>
            <w:r w:rsidR="006F0234">
              <w:rPr>
                <w:rFonts w:ascii="Lato" w:hAnsi="Lato"/>
                <w:b/>
                <w:bCs/>
              </w:rPr>
              <w:t xml:space="preserve"> programming </w:t>
            </w:r>
          </w:p>
        </w:tc>
        <w:tc>
          <w:tcPr>
            <w:tcW w:w="5507" w:type="dxa"/>
          </w:tcPr>
          <w:p w14:paraId="260A5DB1" w14:textId="231CF047" w:rsidR="006920E4" w:rsidRPr="006F0234" w:rsidRDefault="006920E4" w:rsidP="00F77BA9">
            <w:pPr>
              <w:pStyle w:val="ListParagraph"/>
              <w:numPr>
                <w:ilvl w:val="0"/>
                <w:numId w:val="5"/>
              </w:numPr>
              <w:spacing w:after="160" w:line="259" w:lineRule="auto"/>
              <w:jc w:val="both"/>
              <w:rPr>
                <w:rFonts w:ascii="Lato" w:hAnsi="Lato"/>
                <w:i w:val="0"/>
                <w:iCs w:val="0"/>
                <w:color w:val="000000" w:themeColor="text1"/>
                <w:sz w:val="22"/>
                <w:szCs w:val="22"/>
                <w:lang w:val="en-GB"/>
              </w:rPr>
            </w:pPr>
            <w:r w:rsidRPr="69469EF3">
              <w:rPr>
                <w:rFonts w:ascii="Lato" w:hAnsi="Lato"/>
                <w:i w:val="0"/>
                <w:iCs w:val="0"/>
                <w:color w:val="000000" w:themeColor="text1"/>
                <w:sz w:val="22"/>
                <w:szCs w:val="22"/>
                <w:lang w:val="en-GB"/>
              </w:rPr>
              <w:t xml:space="preserve">How has the project design and implementation considered a child rights approach? </w:t>
            </w:r>
          </w:p>
        </w:tc>
        <w:tc>
          <w:tcPr>
            <w:tcW w:w="630" w:type="dxa"/>
          </w:tcPr>
          <w:p w14:paraId="3497E7DA"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42A66180"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03F73409" w14:textId="77777777" w:rsidR="006920E4" w:rsidRPr="00BD3817" w:rsidRDefault="006920E4" w:rsidP="00E2563F">
            <w:pPr>
              <w:spacing w:after="160" w:line="259" w:lineRule="auto"/>
              <w:jc w:val="both"/>
              <w:rPr>
                <w:rFonts w:ascii="Lato" w:hAnsi="Lato"/>
              </w:rPr>
            </w:pPr>
          </w:p>
        </w:tc>
      </w:tr>
      <w:tr w:rsidR="006920E4" w:rsidRPr="002E0763" w14:paraId="4CAFCDD5" w14:textId="77777777" w:rsidTr="006920E4">
        <w:tc>
          <w:tcPr>
            <w:tcW w:w="1958" w:type="dxa"/>
          </w:tcPr>
          <w:p w14:paraId="59062F76" w14:textId="77777777" w:rsidR="006920E4" w:rsidRPr="0033780F" w:rsidRDefault="006920E4" w:rsidP="00E2563F">
            <w:pPr>
              <w:spacing w:after="160" w:line="259" w:lineRule="auto"/>
              <w:jc w:val="both"/>
              <w:rPr>
                <w:rFonts w:ascii="Lato" w:hAnsi="Lato"/>
                <w:b/>
                <w:bCs/>
              </w:rPr>
            </w:pPr>
            <w:r w:rsidRPr="0033780F">
              <w:rPr>
                <w:rFonts w:ascii="Lato" w:hAnsi="Lato"/>
                <w:b/>
                <w:bCs/>
              </w:rPr>
              <w:t>Safe programming</w:t>
            </w:r>
          </w:p>
        </w:tc>
        <w:tc>
          <w:tcPr>
            <w:tcW w:w="5507" w:type="dxa"/>
          </w:tcPr>
          <w:p w14:paraId="5D579590" w14:textId="2B4382CF"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Has the pr</w:t>
            </w:r>
            <w:r w:rsidR="006F0234">
              <w:rPr>
                <w:rFonts w:ascii="Lato" w:eastAsiaTheme="minorHAnsi" w:hAnsi="Lato"/>
                <w:i w:val="0"/>
                <w:iCs w:val="0"/>
                <w:color w:val="000000" w:themeColor="text1"/>
                <w:sz w:val="22"/>
                <w:szCs w:val="22"/>
                <w:lang w:val="en-GB"/>
              </w:rPr>
              <w:t>oject</w:t>
            </w:r>
            <w:r w:rsidRPr="00BD3817">
              <w:rPr>
                <w:rFonts w:ascii="Lato" w:eastAsiaTheme="minorHAnsi" w:hAnsi="Lato"/>
                <w:i w:val="0"/>
                <w:iCs w:val="0"/>
                <w:color w:val="000000" w:themeColor="text1"/>
                <w:sz w:val="22"/>
                <w:szCs w:val="22"/>
                <w:lang w:val="en-GB"/>
              </w:rPr>
              <w:t xml:space="preserve"> been designed, planned, implemented and monitored to ensure it is safe for children and adults? </w:t>
            </w:r>
          </w:p>
          <w:p w14:paraId="04118B09" w14:textId="013409EC"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How has child safety been integrated into the project design and implementation of activities? What aspects of the project make children feel safe?</w:t>
            </w:r>
          </w:p>
          <w:p w14:paraId="300F83F4" w14:textId="1ACDB5D4"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How has the project assessed the risks for children and do these risks still exist to date? Have they been reduced, controlled and managed by the minimising actions?</w:t>
            </w:r>
          </w:p>
        </w:tc>
        <w:tc>
          <w:tcPr>
            <w:tcW w:w="630" w:type="dxa"/>
          </w:tcPr>
          <w:p w14:paraId="3E1B4436"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3714993E"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2C47C042" w14:textId="77777777" w:rsidR="006920E4" w:rsidRPr="00BD3817" w:rsidRDefault="006920E4" w:rsidP="00E2563F">
            <w:pPr>
              <w:spacing w:after="160" w:line="259" w:lineRule="auto"/>
              <w:jc w:val="both"/>
              <w:rPr>
                <w:rFonts w:ascii="Lato" w:hAnsi="Lato"/>
              </w:rPr>
            </w:pPr>
          </w:p>
        </w:tc>
      </w:tr>
      <w:tr w:rsidR="006F0234" w:rsidRPr="002E0763" w14:paraId="4944A30D" w14:textId="77777777" w:rsidTr="006920E4">
        <w:tc>
          <w:tcPr>
            <w:tcW w:w="1958" w:type="dxa"/>
          </w:tcPr>
          <w:p w14:paraId="526500CA" w14:textId="0A2DF6F1" w:rsidR="006F0234" w:rsidRPr="0033780F" w:rsidRDefault="006F0234" w:rsidP="00E2563F">
            <w:pPr>
              <w:spacing w:after="160" w:line="259" w:lineRule="auto"/>
              <w:jc w:val="both"/>
              <w:rPr>
                <w:rFonts w:ascii="Lato" w:hAnsi="Lato"/>
                <w:b/>
                <w:bCs/>
              </w:rPr>
            </w:pPr>
            <w:r w:rsidRPr="006F0234">
              <w:rPr>
                <w:rFonts w:ascii="Lato" w:hAnsi="Lato"/>
                <w:b/>
                <w:bCs/>
                <w:shd w:val="clear" w:color="auto" w:fill="FFFFFF"/>
              </w:rPr>
              <w:t>Coherence*</w:t>
            </w:r>
          </w:p>
        </w:tc>
        <w:tc>
          <w:tcPr>
            <w:tcW w:w="5507" w:type="dxa"/>
          </w:tcPr>
          <w:p w14:paraId="26108604" w14:textId="77777777" w:rsidR="006F0234" w:rsidRPr="006F0234" w:rsidRDefault="006F0234" w:rsidP="00F77BA9">
            <w:pPr>
              <w:pStyle w:val="paragraph"/>
              <w:numPr>
                <w:ilvl w:val="0"/>
                <w:numId w:val="5"/>
              </w:numPr>
              <w:spacing w:before="0" w:beforeAutospacing="0" w:after="0" w:afterAutospacing="0"/>
              <w:textAlignment w:val="baseline"/>
              <w:rPr>
                <w:rFonts w:ascii="Lato" w:hAnsi="Lato" w:cs="Segoe UI"/>
                <w:i/>
                <w:iCs/>
                <w:color w:val="000000" w:themeColor="text1"/>
                <w:sz w:val="22"/>
                <w:szCs w:val="22"/>
              </w:rPr>
            </w:pPr>
            <w:r w:rsidRPr="006F0234">
              <w:rPr>
                <w:rStyle w:val="normaltextrun"/>
                <w:rFonts w:ascii="Lato" w:hAnsi="Lato" w:cs="Segoe UI"/>
                <w:color w:val="000000" w:themeColor="text1"/>
                <w:sz w:val="22"/>
                <w:szCs w:val="22"/>
              </w:rPr>
              <w:t>Does the intervention support beneficial synergies and linkages with other interventions carried out by Save the Children in the country/community?</w:t>
            </w:r>
            <w:r w:rsidRPr="006F0234">
              <w:rPr>
                <w:rStyle w:val="eop"/>
                <w:rFonts w:ascii="Lato" w:hAnsi="Lato" w:cs="Segoe UI"/>
                <w:i/>
                <w:iCs/>
                <w:color w:val="000000" w:themeColor="text1"/>
                <w:sz w:val="22"/>
                <w:szCs w:val="22"/>
              </w:rPr>
              <w:t> </w:t>
            </w:r>
          </w:p>
          <w:p w14:paraId="07DC230C" w14:textId="7CF6E5E8" w:rsidR="006F0234" w:rsidRPr="006F0234" w:rsidRDefault="006F0234" w:rsidP="00F77BA9">
            <w:pPr>
              <w:pStyle w:val="paragraph"/>
              <w:numPr>
                <w:ilvl w:val="0"/>
                <w:numId w:val="5"/>
              </w:numPr>
              <w:spacing w:before="0" w:beforeAutospacing="0" w:after="0" w:afterAutospacing="0"/>
              <w:textAlignment w:val="baseline"/>
              <w:rPr>
                <w:rFonts w:ascii="Lato" w:hAnsi="Lato" w:cs="Segoe UI"/>
                <w:i/>
                <w:iCs/>
                <w:sz w:val="22"/>
                <w:szCs w:val="22"/>
              </w:rPr>
            </w:pPr>
            <w:r w:rsidRPr="006F0234">
              <w:rPr>
                <w:rStyle w:val="normaltextrun"/>
                <w:rFonts w:ascii="Lato" w:hAnsi="Lato" w:cs="Segoe UI"/>
                <w:color w:val="000000" w:themeColor="text1"/>
                <w:sz w:val="22"/>
                <w:szCs w:val="22"/>
              </w:rPr>
              <w:t>Is the intervention consistent with the interventions of other actors in the same context, such as supporting complementarity, harmonization, and co-ordination with government and other relevant service providers?</w:t>
            </w:r>
            <w:r w:rsidRPr="006F0234">
              <w:rPr>
                <w:rStyle w:val="eop"/>
                <w:rFonts w:ascii="Lato" w:hAnsi="Lato" w:cs="Segoe UI"/>
                <w:i/>
                <w:iCs/>
                <w:color w:val="000000" w:themeColor="text1"/>
                <w:sz w:val="22"/>
                <w:szCs w:val="22"/>
              </w:rPr>
              <w:t> </w:t>
            </w:r>
          </w:p>
        </w:tc>
        <w:tc>
          <w:tcPr>
            <w:tcW w:w="630" w:type="dxa"/>
          </w:tcPr>
          <w:p w14:paraId="233938C9" w14:textId="77777777" w:rsidR="006F0234" w:rsidRPr="00BD3817" w:rsidRDefault="006F0234" w:rsidP="00E2563F">
            <w:pPr>
              <w:spacing w:after="160" w:line="259" w:lineRule="auto"/>
              <w:jc w:val="both"/>
              <w:rPr>
                <w:rFonts w:ascii="Lato" w:hAnsi="Lato"/>
              </w:rPr>
            </w:pPr>
          </w:p>
        </w:tc>
        <w:tc>
          <w:tcPr>
            <w:tcW w:w="720" w:type="dxa"/>
          </w:tcPr>
          <w:p w14:paraId="65443E0D" w14:textId="77777777" w:rsidR="006F0234" w:rsidRPr="00BD3817" w:rsidRDefault="006F0234" w:rsidP="00E2563F">
            <w:pPr>
              <w:spacing w:after="160" w:line="259" w:lineRule="auto"/>
              <w:jc w:val="both"/>
              <w:rPr>
                <w:rFonts w:ascii="Lato" w:hAnsi="Lato"/>
              </w:rPr>
            </w:pPr>
          </w:p>
        </w:tc>
        <w:tc>
          <w:tcPr>
            <w:tcW w:w="720" w:type="dxa"/>
          </w:tcPr>
          <w:p w14:paraId="060D5A0F" w14:textId="77777777" w:rsidR="006F0234" w:rsidRPr="00BD3817" w:rsidRDefault="006F0234" w:rsidP="00E2563F">
            <w:pPr>
              <w:spacing w:after="160" w:line="259" w:lineRule="auto"/>
              <w:jc w:val="both"/>
              <w:rPr>
                <w:rFonts w:ascii="Lato" w:hAnsi="Lato"/>
              </w:rPr>
            </w:pPr>
          </w:p>
        </w:tc>
      </w:tr>
      <w:tr w:rsidR="006920E4" w:rsidRPr="002E0763" w14:paraId="5ECCEB6A" w14:textId="77777777" w:rsidTr="006920E4">
        <w:tc>
          <w:tcPr>
            <w:tcW w:w="1958" w:type="dxa"/>
          </w:tcPr>
          <w:p w14:paraId="0F785513" w14:textId="77777777" w:rsidR="006920E4" w:rsidRPr="0033780F" w:rsidRDefault="006920E4" w:rsidP="00E2563F">
            <w:pPr>
              <w:spacing w:after="160" w:line="259" w:lineRule="auto"/>
              <w:jc w:val="both"/>
              <w:rPr>
                <w:rFonts w:ascii="Lato" w:hAnsi="Lato"/>
                <w:b/>
                <w:bCs/>
              </w:rPr>
            </w:pPr>
            <w:r w:rsidRPr="0033780F">
              <w:rPr>
                <w:rFonts w:ascii="Lato" w:hAnsi="Lato"/>
                <w:b/>
                <w:bCs/>
              </w:rPr>
              <w:t>Effectiveness*</w:t>
            </w:r>
          </w:p>
        </w:tc>
        <w:tc>
          <w:tcPr>
            <w:tcW w:w="5507" w:type="dxa"/>
          </w:tcPr>
          <w:p w14:paraId="16647493" w14:textId="09E02892"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Did the project achieve its intended outcomes?</w:t>
            </w:r>
          </w:p>
          <w:p w14:paraId="26D8E77F" w14:textId="77777777"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Are there any differences in outcomes achieved by different groups?</w:t>
            </w:r>
          </w:p>
          <w:p w14:paraId="6A35C089" w14:textId="77777777"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Were there any unintended outcomes?</w:t>
            </w:r>
          </w:p>
          <w:p w14:paraId="2B2839F6" w14:textId="38D3C7A9"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Are the objectives of the project being achieved?</w:t>
            </w:r>
          </w:p>
          <w:p w14:paraId="41446550" w14:textId="77777777"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How big is the effectiveness or impact of the project compared to the objectives planned?</w:t>
            </w:r>
          </w:p>
        </w:tc>
        <w:tc>
          <w:tcPr>
            <w:tcW w:w="630" w:type="dxa"/>
          </w:tcPr>
          <w:p w14:paraId="3BAD958C" w14:textId="77777777" w:rsidR="006920E4" w:rsidRPr="00BD3817" w:rsidRDefault="006920E4" w:rsidP="00E2563F">
            <w:pPr>
              <w:spacing w:after="160" w:line="259" w:lineRule="auto"/>
              <w:jc w:val="both"/>
              <w:rPr>
                <w:rFonts w:ascii="Lato" w:hAnsi="Lato"/>
              </w:rPr>
            </w:pPr>
          </w:p>
        </w:tc>
        <w:tc>
          <w:tcPr>
            <w:tcW w:w="720" w:type="dxa"/>
          </w:tcPr>
          <w:p w14:paraId="0D4EEE0F"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280F72E4" w14:textId="77777777" w:rsidR="006920E4" w:rsidRPr="00BD3817" w:rsidRDefault="006920E4" w:rsidP="00E2563F">
            <w:pPr>
              <w:spacing w:after="160" w:line="259" w:lineRule="auto"/>
              <w:jc w:val="both"/>
              <w:rPr>
                <w:rFonts w:ascii="Lato" w:hAnsi="Lato"/>
              </w:rPr>
            </w:pPr>
            <w:r w:rsidRPr="00BD3817">
              <w:rPr>
                <w:rFonts w:ascii="Lato" w:hAnsi="Lato"/>
              </w:rPr>
              <w:t>X</w:t>
            </w:r>
          </w:p>
        </w:tc>
      </w:tr>
      <w:tr w:rsidR="006920E4" w:rsidRPr="002E0763" w14:paraId="306BC3DA" w14:textId="77777777" w:rsidTr="006920E4">
        <w:tc>
          <w:tcPr>
            <w:tcW w:w="1958" w:type="dxa"/>
          </w:tcPr>
          <w:p w14:paraId="76701B58" w14:textId="77777777" w:rsidR="006920E4" w:rsidRPr="0033780F" w:rsidRDefault="006920E4" w:rsidP="00E2563F">
            <w:pPr>
              <w:spacing w:after="160" w:line="259" w:lineRule="auto"/>
              <w:jc w:val="both"/>
              <w:rPr>
                <w:rFonts w:ascii="Lato" w:hAnsi="Lato"/>
                <w:b/>
                <w:bCs/>
              </w:rPr>
            </w:pPr>
            <w:r w:rsidRPr="0033780F">
              <w:rPr>
                <w:rFonts w:ascii="Lato" w:hAnsi="Lato"/>
                <w:b/>
                <w:bCs/>
              </w:rPr>
              <w:t>Efficiency*</w:t>
            </w:r>
          </w:p>
        </w:tc>
        <w:tc>
          <w:tcPr>
            <w:tcW w:w="5507" w:type="dxa"/>
          </w:tcPr>
          <w:p w14:paraId="45D5F701" w14:textId="77777777"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Were objectives achieved on time? (and budget)</w:t>
            </w:r>
          </w:p>
          <w:p w14:paraId="3C71BAE7" w14:textId="77777777"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Were activities cost-efficient? (What was the cost of delivering outputs? How were cost drivers managed?)</w:t>
            </w:r>
          </w:p>
          <w:p w14:paraId="721C0C14" w14:textId="32F9B872"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Was the project implemented in the most efficient way compared to alternatives?</w:t>
            </w:r>
          </w:p>
        </w:tc>
        <w:tc>
          <w:tcPr>
            <w:tcW w:w="630" w:type="dxa"/>
          </w:tcPr>
          <w:p w14:paraId="0D5142E2"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017F928D"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1625D26A" w14:textId="77777777" w:rsidR="006920E4" w:rsidRPr="00BD3817" w:rsidRDefault="006920E4" w:rsidP="00E2563F">
            <w:pPr>
              <w:spacing w:after="160" w:line="259" w:lineRule="auto"/>
              <w:jc w:val="both"/>
              <w:rPr>
                <w:rFonts w:ascii="Lato" w:hAnsi="Lato"/>
              </w:rPr>
            </w:pPr>
          </w:p>
        </w:tc>
      </w:tr>
      <w:tr w:rsidR="006920E4" w:rsidRPr="002E0763" w14:paraId="08860AA7" w14:textId="77777777" w:rsidTr="006920E4">
        <w:tc>
          <w:tcPr>
            <w:tcW w:w="1958" w:type="dxa"/>
          </w:tcPr>
          <w:p w14:paraId="31454808" w14:textId="77777777" w:rsidR="006920E4" w:rsidRPr="000033E2" w:rsidRDefault="006920E4" w:rsidP="0081113E">
            <w:pPr>
              <w:spacing w:after="160" w:line="259" w:lineRule="auto"/>
              <w:rPr>
                <w:rFonts w:ascii="Lato" w:hAnsi="Lato"/>
                <w:b/>
                <w:bCs/>
              </w:rPr>
            </w:pPr>
            <w:r w:rsidRPr="000033E2">
              <w:rPr>
                <w:rFonts w:ascii="Lato" w:hAnsi="Lato"/>
                <w:b/>
                <w:bCs/>
              </w:rPr>
              <w:t>Equity and equality</w:t>
            </w:r>
          </w:p>
        </w:tc>
        <w:tc>
          <w:tcPr>
            <w:tcW w:w="5507" w:type="dxa"/>
          </w:tcPr>
          <w:p w14:paraId="49E91979" w14:textId="78DF03F0"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 xml:space="preserve">Did the intervention have an impact on inequality or marginalization? </w:t>
            </w:r>
          </w:p>
          <w:p w14:paraId="0E830423" w14:textId="0A613E2F"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Is there evidence that the intervention reduce</w:t>
            </w:r>
            <w:r w:rsidR="0081113E">
              <w:rPr>
                <w:rFonts w:ascii="Lato" w:eastAsiaTheme="minorHAnsi" w:hAnsi="Lato"/>
                <w:i w:val="0"/>
                <w:iCs w:val="0"/>
                <w:color w:val="000000" w:themeColor="text1"/>
                <w:sz w:val="22"/>
                <w:szCs w:val="22"/>
                <w:lang w:val="en-GB"/>
              </w:rPr>
              <w:t>d</w:t>
            </w:r>
            <w:r w:rsidRPr="00BD3817">
              <w:rPr>
                <w:rFonts w:ascii="Lato" w:eastAsiaTheme="minorHAnsi" w:hAnsi="Lato"/>
                <w:i w:val="0"/>
                <w:iCs w:val="0"/>
                <w:color w:val="000000" w:themeColor="text1"/>
                <w:sz w:val="22"/>
                <w:szCs w:val="22"/>
                <w:lang w:val="en-GB"/>
              </w:rPr>
              <w:t xml:space="preserve"> inequality and marginalization for specific groups?</w:t>
            </w:r>
          </w:p>
          <w:p w14:paraId="35DB7186" w14:textId="658B7759" w:rsidR="006920E4" w:rsidRPr="0081113E"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What mechanisms/factors contributed to this result?</w:t>
            </w:r>
          </w:p>
        </w:tc>
        <w:tc>
          <w:tcPr>
            <w:tcW w:w="630" w:type="dxa"/>
          </w:tcPr>
          <w:p w14:paraId="7468EBE2" w14:textId="77777777" w:rsidR="006920E4" w:rsidRPr="00BD3817" w:rsidRDefault="006920E4" w:rsidP="00E2563F">
            <w:pPr>
              <w:spacing w:after="160" w:line="259" w:lineRule="auto"/>
              <w:jc w:val="both"/>
              <w:rPr>
                <w:rFonts w:ascii="Lato" w:hAnsi="Lato"/>
              </w:rPr>
            </w:pPr>
          </w:p>
        </w:tc>
        <w:tc>
          <w:tcPr>
            <w:tcW w:w="720" w:type="dxa"/>
          </w:tcPr>
          <w:p w14:paraId="782E26AC"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1D8E9224" w14:textId="77777777" w:rsidR="006920E4" w:rsidRPr="00BD3817" w:rsidRDefault="006920E4" w:rsidP="00E2563F">
            <w:pPr>
              <w:spacing w:after="160" w:line="259" w:lineRule="auto"/>
              <w:jc w:val="both"/>
              <w:rPr>
                <w:rFonts w:ascii="Lato" w:hAnsi="Lato"/>
              </w:rPr>
            </w:pPr>
            <w:r w:rsidRPr="00BD3817">
              <w:rPr>
                <w:rFonts w:ascii="Lato" w:hAnsi="Lato"/>
              </w:rPr>
              <w:t>X</w:t>
            </w:r>
          </w:p>
        </w:tc>
      </w:tr>
      <w:tr w:rsidR="006920E4" w:rsidRPr="002E0763" w14:paraId="6CA19928" w14:textId="77777777" w:rsidTr="006920E4">
        <w:tc>
          <w:tcPr>
            <w:tcW w:w="1958" w:type="dxa"/>
          </w:tcPr>
          <w:p w14:paraId="1953660A" w14:textId="77777777" w:rsidR="006920E4" w:rsidRPr="000033E2" w:rsidRDefault="006920E4" w:rsidP="00E2563F">
            <w:pPr>
              <w:spacing w:after="160" w:line="259" w:lineRule="auto"/>
              <w:jc w:val="both"/>
              <w:rPr>
                <w:rFonts w:ascii="Lato" w:hAnsi="Lato"/>
                <w:b/>
                <w:bCs/>
              </w:rPr>
            </w:pPr>
            <w:r w:rsidRPr="000033E2">
              <w:rPr>
                <w:rFonts w:ascii="Lato" w:hAnsi="Lato"/>
                <w:b/>
                <w:bCs/>
              </w:rPr>
              <w:lastRenderedPageBreak/>
              <w:t>Impact*</w:t>
            </w:r>
          </w:p>
        </w:tc>
        <w:tc>
          <w:tcPr>
            <w:tcW w:w="5507" w:type="dxa"/>
          </w:tcPr>
          <w:p w14:paraId="2F7E438C" w14:textId="51150D4E"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Does the project contribute to reaching higher level objectives (preferably, overall objective)?  Why/ why not?</w:t>
            </w:r>
          </w:p>
          <w:p w14:paraId="19F20CA5" w14:textId="5D75057D"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 xml:space="preserve">What is the impact or effect of the project in proportion to the overall situation of the target group or those effected? </w:t>
            </w:r>
          </w:p>
          <w:p w14:paraId="0BC68FBE" w14:textId="60EDB081" w:rsidR="006920E4" w:rsidRPr="0081113E"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What are the intended or unintended effects of the pro</w:t>
            </w:r>
            <w:r w:rsidR="0081113E">
              <w:rPr>
                <w:rFonts w:ascii="Lato" w:eastAsiaTheme="minorHAnsi" w:hAnsi="Lato"/>
                <w:i w:val="0"/>
                <w:iCs w:val="0"/>
                <w:color w:val="000000" w:themeColor="text1"/>
                <w:sz w:val="22"/>
                <w:szCs w:val="22"/>
                <w:lang w:val="en-GB"/>
              </w:rPr>
              <w:t>ject</w:t>
            </w:r>
            <w:r w:rsidRPr="00BD3817">
              <w:rPr>
                <w:rFonts w:ascii="Lato" w:eastAsiaTheme="minorHAnsi" w:hAnsi="Lato"/>
                <w:i w:val="0"/>
                <w:iCs w:val="0"/>
                <w:color w:val="000000" w:themeColor="text1"/>
                <w:sz w:val="22"/>
                <w:szCs w:val="22"/>
                <w:lang w:val="en-GB"/>
              </w:rPr>
              <w:t>, either positive or negative, direct or indirect?</w:t>
            </w:r>
          </w:p>
        </w:tc>
        <w:tc>
          <w:tcPr>
            <w:tcW w:w="630" w:type="dxa"/>
          </w:tcPr>
          <w:p w14:paraId="1B169A32" w14:textId="77777777" w:rsidR="006920E4" w:rsidRPr="00BD3817" w:rsidRDefault="006920E4" w:rsidP="00E2563F">
            <w:pPr>
              <w:spacing w:after="160" w:line="259" w:lineRule="auto"/>
              <w:jc w:val="both"/>
              <w:rPr>
                <w:rFonts w:ascii="Lato" w:hAnsi="Lato"/>
              </w:rPr>
            </w:pPr>
          </w:p>
        </w:tc>
        <w:tc>
          <w:tcPr>
            <w:tcW w:w="720" w:type="dxa"/>
          </w:tcPr>
          <w:p w14:paraId="4D2627D6" w14:textId="77777777" w:rsidR="006920E4" w:rsidRPr="00BD3817" w:rsidRDefault="006920E4" w:rsidP="00E2563F">
            <w:pPr>
              <w:spacing w:after="160" w:line="259" w:lineRule="auto"/>
              <w:jc w:val="both"/>
              <w:rPr>
                <w:rFonts w:ascii="Lato" w:hAnsi="Lato"/>
              </w:rPr>
            </w:pPr>
          </w:p>
        </w:tc>
        <w:tc>
          <w:tcPr>
            <w:tcW w:w="720" w:type="dxa"/>
          </w:tcPr>
          <w:p w14:paraId="4BD31502" w14:textId="77777777" w:rsidR="006920E4" w:rsidRPr="00BD3817" w:rsidRDefault="006920E4" w:rsidP="00E2563F">
            <w:pPr>
              <w:spacing w:after="160" w:line="259" w:lineRule="auto"/>
              <w:jc w:val="both"/>
              <w:rPr>
                <w:rFonts w:ascii="Lato" w:hAnsi="Lato"/>
              </w:rPr>
            </w:pPr>
            <w:r w:rsidRPr="00BD3817">
              <w:rPr>
                <w:rFonts w:ascii="Lato" w:hAnsi="Lato"/>
              </w:rPr>
              <w:t>X</w:t>
            </w:r>
          </w:p>
        </w:tc>
      </w:tr>
      <w:tr w:rsidR="006920E4" w:rsidRPr="002E0763" w14:paraId="113F1EB8" w14:textId="77777777" w:rsidTr="006920E4">
        <w:tc>
          <w:tcPr>
            <w:tcW w:w="1958" w:type="dxa"/>
          </w:tcPr>
          <w:p w14:paraId="0E7D8041" w14:textId="77777777" w:rsidR="006920E4" w:rsidRPr="000033E2" w:rsidRDefault="006920E4" w:rsidP="00E2563F">
            <w:pPr>
              <w:spacing w:after="160" w:line="259" w:lineRule="auto"/>
              <w:jc w:val="both"/>
              <w:rPr>
                <w:rFonts w:ascii="Lato" w:hAnsi="Lato"/>
                <w:b/>
                <w:bCs/>
              </w:rPr>
            </w:pPr>
            <w:r w:rsidRPr="000033E2">
              <w:rPr>
                <w:rFonts w:ascii="Lato" w:hAnsi="Lato"/>
                <w:b/>
                <w:bCs/>
              </w:rPr>
              <w:t>Inclusion</w:t>
            </w:r>
          </w:p>
        </w:tc>
        <w:tc>
          <w:tcPr>
            <w:tcW w:w="5507" w:type="dxa"/>
          </w:tcPr>
          <w:p w14:paraId="7FAE06AA" w14:textId="56DF4805"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 xml:space="preserve">How did the project consider inclusion of vulnerable groups in the design and its implementation of activities? </w:t>
            </w:r>
          </w:p>
        </w:tc>
        <w:tc>
          <w:tcPr>
            <w:tcW w:w="630" w:type="dxa"/>
          </w:tcPr>
          <w:p w14:paraId="62C4F397"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38C1E330"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01358188" w14:textId="77777777" w:rsidR="006920E4" w:rsidRPr="00BD3817" w:rsidRDefault="006920E4" w:rsidP="00E2563F">
            <w:pPr>
              <w:spacing w:after="160" w:line="259" w:lineRule="auto"/>
              <w:jc w:val="both"/>
              <w:rPr>
                <w:rFonts w:ascii="Lato" w:hAnsi="Lato"/>
              </w:rPr>
            </w:pPr>
            <w:r w:rsidRPr="00BD3817">
              <w:rPr>
                <w:rFonts w:ascii="Lato" w:hAnsi="Lato"/>
              </w:rPr>
              <w:t>X</w:t>
            </w:r>
          </w:p>
        </w:tc>
      </w:tr>
      <w:tr w:rsidR="006920E4" w:rsidRPr="002E0763" w14:paraId="2613791A" w14:textId="77777777" w:rsidTr="006920E4">
        <w:tc>
          <w:tcPr>
            <w:tcW w:w="1958" w:type="dxa"/>
          </w:tcPr>
          <w:p w14:paraId="3D8A2893" w14:textId="77777777" w:rsidR="006920E4" w:rsidRPr="000033E2" w:rsidRDefault="006920E4" w:rsidP="00E2563F">
            <w:pPr>
              <w:spacing w:after="160" w:line="259" w:lineRule="auto"/>
              <w:jc w:val="both"/>
              <w:rPr>
                <w:rFonts w:ascii="Lato" w:hAnsi="Lato"/>
                <w:b/>
                <w:bCs/>
              </w:rPr>
            </w:pPr>
            <w:r w:rsidRPr="000033E2">
              <w:rPr>
                <w:rFonts w:ascii="Lato" w:hAnsi="Lato"/>
                <w:b/>
                <w:bCs/>
              </w:rPr>
              <w:t>Process</w:t>
            </w:r>
          </w:p>
        </w:tc>
        <w:tc>
          <w:tcPr>
            <w:tcW w:w="5507" w:type="dxa"/>
          </w:tcPr>
          <w:p w14:paraId="78435DED" w14:textId="77777777" w:rsidR="006920E4" w:rsidRPr="00C10003"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C10003">
              <w:rPr>
                <w:rFonts w:ascii="Lato" w:eastAsiaTheme="minorHAnsi" w:hAnsi="Lato"/>
                <w:i w:val="0"/>
                <w:iCs w:val="0"/>
                <w:color w:val="000000" w:themeColor="text1"/>
                <w:sz w:val="22"/>
                <w:szCs w:val="22"/>
                <w:lang w:val="en-GB"/>
              </w:rPr>
              <w:t>How well did staff/partnerships work together?</w:t>
            </w:r>
          </w:p>
          <w:p w14:paraId="4B7734B9" w14:textId="3CB0B7F0" w:rsidR="006920E4" w:rsidRPr="00C10003"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C10003">
              <w:rPr>
                <w:rFonts w:ascii="Lato" w:eastAsiaTheme="minorHAnsi" w:hAnsi="Lato"/>
                <w:i w:val="0"/>
                <w:iCs w:val="0"/>
                <w:color w:val="000000" w:themeColor="text1"/>
                <w:sz w:val="22"/>
                <w:szCs w:val="22"/>
                <w:lang w:val="en-GB"/>
              </w:rPr>
              <w:t xml:space="preserve">How </w:t>
            </w:r>
            <w:r w:rsidR="0002532E" w:rsidRPr="00C10003">
              <w:rPr>
                <w:rFonts w:ascii="Lato" w:eastAsiaTheme="minorHAnsi" w:hAnsi="Lato"/>
                <w:i w:val="0"/>
                <w:iCs w:val="0"/>
                <w:color w:val="000000" w:themeColor="text1"/>
                <w:sz w:val="22"/>
                <w:szCs w:val="22"/>
                <w:lang w:val="en-GB"/>
              </w:rPr>
              <w:t xml:space="preserve">good was the coordination when implementing the project? </w:t>
            </w:r>
          </w:p>
          <w:p w14:paraId="372E7F24" w14:textId="77777777"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Have MEAL activities been implemented as planned? Were they relevant and appropriate? How could they be improved?</w:t>
            </w:r>
          </w:p>
        </w:tc>
        <w:tc>
          <w:tcPr>
            <w:tcW w:w="630" w:type="dxa"/>
          </w:tcPr>
          <w:p w14:paraId="0ADC8D7E"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4A2CC4BC"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32842F59" w14:textId="77777777" w:rsidR="006920E4" w:rsidRPr="00BD3817" w:rsidRDefault="006920E4" w:rsidP="00E2563F">
            <w:pPr>
              <w:spacing w:after="160" w:line="259" w:lineRule="auto"/>
              <w:jc w:val="both"/>
              <w:rPr>
                <w:rFonts w:ascii="Lato" w:hAnsi="Lato"/>
              </w:rPr>
            </w:pPr>
          </w:p>
        </w:tc>
      </w:tr>
      <w:tr w:rsidR="006920E4" w:rsidRPr="002E0763" w14:paraId="2FA247ED" w14:textId="77777777" w:rsidTr="006920E4">
        <w:tc>
          <w:tcPr>
            <w:tcW w:w="1958" w:type="dxa"/>
          </w:tcPr>
          <w:p w14:paraId="1F6AC80D" w14:textId="77777777" w:rsidR="006920E4" w:rsidRPr="000033E2" w:rsidRDefault="006920E4" w:rsidP="00E2563F">
            <w:pPr>
              <w:spacing w:after="160" w:line="259" w:lineRule="auto"/>
              <w:jc w:val="both"/>
              <w:rPr>
                <w:rFonts w:ascii="Lato" w:hAnsi="Lato"/>
                <w:b/>
                <w:bCs/>
              </w:rPr>
            </w:pPr>
            <w:r w:rsidRPr="000033E2">
              <w:rPr>
                <w:rFonts w:ascii="Lato" w:hAnsi="Lato"/>
                <w:b/>
                <w:bCs/>
              </w:rPr>
              <w:t>Relevance*</w:t>
            </w:r>
          </w:p>
        </w:tc>
        <w:tc>
          <w:tcPr>
            <w:tcW w:w="5507" w:type="dxa"/>
          </w:tcPr>
          <w:p w14:paraId="5E8964E6" w14:textId="77777777"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Are we doing the right thing? Does the intervention respond to clearly identified needs and priorities of the project participants? Was the intervention appropriately adapted to the local context and target population?</w:t>
            </w:r>
          </w:p>
          <w:p w14:paraId="57F0C503" w14:textId="6CC28302"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How was learning and evidence was used throughout the pro</w:t>
            </w:r>
            <w:r w:rsidR="0002532E">
              <w:rPr>
                <w:rFonts w:ascii="Lato" w:eastAsiaTheme="minorHAnsi" w:hAnsi="Lato"/>
                <w:i w:val="0"/>
                <w:iCs w:val="0"/>
                <w:color w:val="000000" w:themeColor="text1"/>
                <w:sz w:val="22"/>
                <w:szCs w:val="22"/>
                <w:lang w:val="en-GB"/>
              </w:rPr>
              <w:t xml:space="preserve">ject </w:t>
            </w:r>
            <w:r w:rsidRPr="00BD3817">
              <w:rPr>
                <w:rFonts w:ascii="Lato" w:eastAsiaTheme="minorHAnsi" w:hAnsi="Lato"/>
                <w:i w:val="0"/>
                <w:iCs w:val="0"/>
                <w:color w:val="000000" w:themeColor="text1"/>
                <w:sz w:val="22"/>
                <w:szCs w:val="22"/>
                <w:lang w:val="en-GB"/>
              </w:rPr>
              <w:t>cycle to adapt and ensure the project remained relevant?</w:t>
            </w:r>
          </w:p>
          <w:p w14:paraId="4AC2EECA" w14:textId="77777777"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How important is the relevance or significance of the intervention regarding local and national requirements and priorities?</w:t>
            </w:r>
          </w:p>
          <w:p w14:paraId="334F8809" w14:textId="34A2FD6C"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 xml:space="preserve">Are the activities and outputs of the </w:t>
            </w:r>
            <w:r w:rsidR="0002532E" w:rsidRPr="00BD3817">
              <w:rPr>
                <w:rFonts w:ascii="Lato" w:eastAsiaTheme="minorHAnsi" w:hAnsi="Lato"/>
                <w:i w:val="0"/>
                <w:iCs w:val="0"/>
                <w:color w:val="000000" w:themeColor="text1"/>
                <w:sz w:val="22"/>
                <w:szCs w:val="22"/>
                <w:lang w:val="en-GB"/>
              </w:rPr>
              <w:t>pro</w:t>
            </w:r>
            <w:r w:rsidR="0002532E">
              <w:rPr>
                <w:rFonts w:ascii="Lato" w:eastAsiaTheme="minorHAnsi" w:hAnsi="Lato"/>
                <w:i w:val="0"/>
                <w:iCs w:val="0"/>
                <w:color w:val="000000" w:themeColor="text1"/>
                <w:sz w:val="22"/>
                <w:szCs w:val="22"/>
                <w:lang w:val="en-GB"/>
              </w:rPr>
              <w:t xml:space="preserve">ject </w:t>
            </w:r>
            <w:r w:rsidR="0002532E" w:rsidRPr="00BD3817">
              <w:rPr>
                <w:rFonts w:ascii="Lato" w:eastAsiaTheme="minorHAnsi" w:hAnsi="Lato"/>
                <w:i w:val="0"/>
                <w:iCs w:val="0"/>
                <w:color w:val="000000" w:themeColor="text1"/>
                <w:sz w:val="22"/>
                <w:szCs w:val="22"/>
                <w:lang w:val="en-GB"/>
              </w:rPr>
              <w:t>consistent</w:t>
            </w:r>
            <w:r w:rsidRPr="00BD3817">
              <w:rPr>
                <w:rFonts w:ascii="Lato" w:eastAsiaTheme="minorHAnsi" w:hAnsi="Lato"/>
                <w:i w:val="0"/>
                <w:iCs w:val="0"/>
                <w:color w:val="000000" w:themeColor="text1"/>
                <w:sz w:val="22"/>
                <w:szCs w:val="22"/>
                <w:lang w:val="en-GB"/>
              </w:rPr>
              <w:t xml:space="preserve"> with the intended impacts and effects?</w:t>
            </w:r>
          </w:p>
        </w:tc>
        <w:tc>
          <w:tcPr>
            <w:tcW w:w="630" w:type="dxa"/>
          </w:tcPr>
          <w:p w14:paraId="0299FEE0"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68D38A06"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1663004C" w14:textId="77777777" w:rsidR="006920E4" w:rsidRPr="00BD3817" w:rsidRDefault="006920E4" w:rsidP="00E2563F">
            <w:pPr>
              <w:spacing w:after="160" w:line="259" w:lineRule="auto"/>
              <w:jc w:val="both"/>
              <w:rPr>
                <w:rFonts w:ascii="Lato" w:hAnsi="Lato"/>
              </w:rPr>
            </w:pPr>
            <w:r w:rsidRPr="00BD3817">
              <w:rPr>
                <w:rFonts w:ascii="Lato" w:hAnsi="Lato"/>
              </w:rPr>
              <w:t>X</w:t>
            </w:r>
          </w:p>
        </w:tc>
      </w:tr>
      <w:tr w:rsidR="006920E4" w:rsidRPr="002E0763" w14:paraId="104C1E73" w14:textId="77777777" w:rsidTr="006920E4">
        <w:tc>
          <w:tcPr>
            <w:tcW w:w="1958" w:type="dxa"/>
          </w:tcPr>
          <w:p w14:paraId="7FAE1C0C" w14:textId="77777777" w:rsidR="006920E4" w:rsidRPr="000033E2" w:rsidRDefault="006920E4" w:rsidP="00E2563F">
            <w:pPr>
              <w:spacing w:after="160" w:line="259" w:lineRule="auto"/>
              <w:jc w:val="both"/>
              <w:rPr>
                <w:rFonts w:ascii="Lato" w:hAnsi="Lato"/>
                <w:b/>
                <w:bCs/>
              </w:rPr>
            </w:pPr>
            <w:r w:rsidRPr="000033E2">
              <w:rPr>
                <w:rFonts w:ascii="Lato" w:hAnsi="Lato"/>
                <w:b/>
                <w:bCs/>
              </w:rPr>
              <w:t>Sustainability*</w:t>
            </w:r>
          </w:p>
        </w:tc>
        <w:tc>
          <w:tcPr>
            <w:tcW w:w="5507" w:type="dxa"/>
          </w:tcPr>
          <w:p w14:paraId="5576E71A" w14:textId="77777777"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 xml:space="preserve">Are the positive effects or impacts sustainable? </w:t>
            </w:r>
          </w:p>
          <w:p w14:paraId="4D8CBC44" w14:textId="77777777"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How are the sustainability or permanence of the intervention and its effects to be assessed?</w:t>
            </w:r>
          </w:p>
        </w:tc>
        <w:tc>
          <w:tcPr>
            <w:tcW w:w="630" w:type="dxa"/>
          </w:tcPr>
          <w:p w14:paraId="6E786AF2" w14:textId="77777777" w:rsidR="006920E4" w:rsidRPr="00BD3817" w:rsidRDefault="006920E4" w:rsidP="00E2563F">
            <w:pPr>
              <w:spacing w:after="160" w:line="259" w:lineRule="auto"/>
              <w:jc w:val="both"/>
              <w:rPr>
                <w:rFonts w:ascii="Lato" w:hAnsi="Lato"/>
              </w:rPr>
            </w:pPr>
          </w:p>
        </w:tc>
        <w:tc>
          <w:tcPr>
            <w:tcW w:w="720" w:type="dxa"/>
          </w:tcPr>
          <w:p w14:paraId="1CABC7B1"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05189BDC" w14:textId="77777777" w:rsidR="006920E4" w:rsidRPr="00BD3817" w:rsidRDefault="006920E4" w:rsidP="00E2563F">
            <w:pPr>
              <w:spacing w:after="160" w:line="259" w:lineRule="auto"/>
              <w:jc w:val="both"/>
              <w:rPr>
                <w:rFonts w:ascii="Lato" w:hAnsi="Lato"/>
              </w:rPr>
            </w:pPr>
            <w:r w:rsidRPr="00BD3817">
              <w:rPr>
                <w:rFonts w:ascii="Lato" w:hAnsi="Lato"/>
              </w:rPr>
              <w:t>X</w:t>
            </w:r>
          </w:p>
        </w:tc>
      </w:tr>
      <w:tr w:rsidR="006920E4" w:rsidRPr="002E0763" w14:paraId="62C59598" w14:textId="77777777" w:rsidTr="006920E4">
        <w:tc>
          <w:tcPr>
            <w:tcW w:w="1958" w:type="dxa"/>
          </w:tcPr>
          <w:p w14:paraId="5338C9F0" w14:textId="77777777" w:rsidR="006920E4" w:rsidRPr="000033E2" w:rsidRDefault="006920E4" w:rsidP="00E2563F">
            <w:pPr>
              <w:spacing w:after="160" w:line="259" w:lineRule="auto"/>
              <w:jc w:val="both"/>
              <w:rPr>
                <w:rFonts w:ascii="Lato" w:hAnsi="Lato"/>
                <w:b/>
                <w:bCs/>
              </w:rPr>
            </w:pPr>
            <w:r w:rsidRPr="000033E2">
              <w:rPr>
                <w:rFonts w:ascii="Lato" w:hAnsi="Lato"/>
                <w:b/>
                <w:bCs/>
              </w:rPr>
              <w:t>Gender sensitivity</w:t>
            </w:r>
          </w:p>
        </w:tc>
        <w:tc>
          <w:tcPr>
            <w:tcW w:w="5507" w:type="dxa"/>
          </w:tcPr>
          <w:p w14:paraId="44A7E3D0" w14:textId="032A44BD"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How has the project considered gender sensitivity both in the design and its implementation of activities?</w:t>
            </w:r>
          </w:p>
          <w:p w14:paraId="77DB846A" w14:textId="64D02895"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 xml:space="preserve">Has the project incorporated different needs and accessibility of boys and girls, men and women, and non-binary individuals? </w:t>
            </w:r>
          </w:p>
          <w:p w14:paraId="3B73DF41" w14:textId="2C1EC0E8"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 xml:space="preserve">Has the project outcomes or results been equally represented? </w:t>
            </w:r>
          </w:p>
          <w:p w14:paraId="6748871E" w14:textId="459EFFCC" w:rsidR="006920E4" w:rsidRPr="00BD3817" w:rsidRDefault="006920E4" w:rsidP="00F77BA9">
            <w:pPr>
              <w:pStyle w:val="ListParagraph"/>
              <w:numPr>
                <w:ilvl w:val="0"/>
                <w:numId w:val="5"/>
              </w:numPr>
              <w:spacing w:after="160" w:line="259" w:lineRule="auto"/>
              <w:jc w:val="both"/>
              <w:rPr>
                <w:rFonts w:ascii="Lato" w:eastAsiaTheme="minorHAnsi" w:hAnsi="Lato"/>
                <w:i w:val="0"/>
                <w:iCs w:val="0"/>
                <w:color w:val="000000" w:themeColor="text1"/>
                <w:sz w:val="22"/>
                <w:szCs w:val="22"/>
                <w:lang w:val="en-GB"/>
              </w:rPr>
            </w:pPr>
            <w:r w:rsidRPr="00BD3817">
              <w:rPr>
                <w:rFonts w:ascii="Lato" w:eastAsiaTheme="minorHAnsi" w:hAnsi="Lato"/>
                <w:i w:val="0"/>
                <w:iCs w:val="0"/>
                <w:color w:val="000000" w:themeColor="text1"/>
                <w:sz w:val="22"/>
                <w:szCs w:val="22"/>
                <w:lang w:val="en-GB"/>
              </w:rPr>
              <w:t>What are the gender gaps that the project addressed and what remaining aspects need to be considered further?</w:t>
            </w:r>
          </w:p>
        </w:tc>
        <w:tc>
          <w:tcPr>
            <w:tcW w:w="630" w:type="dxa"/>
          </w:tcPr>
          <w:p w14:paraId="6572BE29"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7DF60B8C" w14:textId="77777777" w:rsidR="006920E4" w:rsidRPr="00BD3817" w:rsidRDefault="006920E4" w:rsidP="00E2563F">
            <w:pPr>
              <w:spacing w:after="160" w:line="259" w:lineRule="auto"/>
              <w:jc w:val="both"/>
              <w:rPr>
                <w:rFonts w:ascii="Lato" w:hAnsi="Lato"/>
              </w:rPr>
            </w:pPr>
            <w:r w:rsidRPr="00BD3817">
              <w:rPr>
                <w:rFonts w:ascii="Lato" w:hAnsi="Lato"/>
              </w:rPr>
              <w:t>X</w:t>
            </w:r>
          </w:p>
        </w:tc>
        <w:tc>
          <w:tcPr>
            <w:tcW w:w="720" w:type="dxa"/>
          </w:tcPr>
          <w:p w14:paraId="63260633" w14:textId="77777777" w:rsidR="006920E4" w:rsidRPr="00BD3817" w:rsidRDefault="006920E4" w:rsidP="00E2563F">
            <w:pPr>
              <w:spacing w:after="160" w:line="259" w:lineRule="auto"/>
              <w:jc w:val="both"/>
              <w:rPr>
                <w:rFonts w:ascii="Lato" w:hAnsi="Lato"/>
              </w:rPr>
            </w:pPr>
            <w:r w:rsidRPr="00BD3817">
              <w:rPr>
                <w:rFonts w:ascii="Lato" w:hAnsi="Lato"/>
              </w:rPr>
              <w:t>X</w:t>
            </w:r>
          </w:p>
        </w:tc>
      </w:tr>
    </w:tbl>
    <w:p w14:paraId="0A9F17C1" w14:textId="77777777" w:rsidR="00F549B5" w:rsidRPr="006F4726" w:rsidRDefault="00F549B5" w:rsidP="006F4726">
      <w:pPr>
        <w:jc w:val="both"/>
        <w:rPr>
          <w:rFonts w:ascii="Lato" w:hAnsi="Lato"/>
        </w:rPr>
      </w:pPr>
    </w:p>
    <w:p w14:paraId="61B86364" w14:textId="283F638E" w:rsidR="00887DA4" w:rsidRPr="002E0763" w:rsidRDefault="00106D1C" w:rsidP="003D5B3F">
      <w:pPr>
        <w:pStyle w:val="Heading1"/>
        <w:rPr>
          <w:rFonts w:ascii="Lato" w:hAnsi="Lato"/>
        </w:rPr>
      </w:pPr>
      <w:bookmarkStart w:id="13" w:name="_Toc61945688"/>
      <w:bookmarkStart w:id="14" w:name="_Toc224319647"/>
      <w:r w:rsidRPr="002E0763">
        <w:rPr>
          <w:rFonts w:ascii="Lato" w:hAnsi="Lato"/>
        </w:rPr>
        <w:t>Study</w:t>
      </w:r>
      <w:r w:rsidR="00C24FB2" w:rsidRPr="002E0763">
        <w:rPr>
          <w:rFonts w:ascii="Lato" w:hAnsi="Lato"/>
        </w:rPr>
        <w:t xml:space="preserve"> </w:t>
      </w:r>
      <w:r w:rsidR="00B10D8F" w:rsidRPr="002E0763">
        <w:rPr>
          <w:rFonts w:ascii="Lato" w:hAnsi="Lato"/>
        </w:rPr>
        <w:t>M</w:t>
      </w:r>
      <w:r w:rsidR="00C24FB2" w:rsidRPr="002E0763">
        <w:rPr>
          <w:rFonts w:ascii="Lato" w:hAnsi="Lato"/>
        </w:rPr>
        <w:t>ethodology</w:t>
      </w:r>
      <w:bookmarkEnd w:id="13"/>
      <w:bookmarkEnd w:id="14"/>
    </w:p>
    <w:p w14:paraId="190D3470" w14:textId="4B4A20A3" w:rsidR="5F745AC6" w:rsidRPr="007339DB" w:rsidRDefault="007339DB" w:rsidP="007339DB">
      <w:pPr>
        <w:pStyle w:val="Heading2"/>
        <w:numPr>
          <w:ilvl w:val="0"/>
          <w:numId w:val="0"/>
        </w:numPr>
        <w:rPr>
          <w:rFonts w:ascii="Lato" w:hAnsi="Lato"/>
          <w:b w:val="0"/>
          <w:bCs w:val="0"/>
          <w:color w:val="0070C0"/>
        </w:rPr>
      </w:pPr>
      <w:bookmarkStart w:id="15" w:name="_Toc224319648"/>
      <w:bookmarkStart w:id="16" w:name="_Toc61945690"/>
      <w:r w:rsidRPr="007339DB">
        <w:rPr>
          <w:rFonts w:ascii="Lato" w:hAnsi="Lato"/>
          <w:b w:val="0"/>
          <w:bCs w:val="0"/>
        </w:rPr>
        <w:t xml:space="preserve">5.1 </w:t>
      </w:r>
      <w:r w:rsidR="5F745AC6" w:rsidRPr="007339DB">
        <w:rPr>
          <w:rFonts w:ascii="Lato" w:hAnsi="Lato"/>
          <w:b w:val="0"/>
          <w:bCs w:val="0"/>
        </w:rPr>
        <w:t>S</w:t>
      </w:r>
      <w:r w:rsidR="0002532E" w:rsidRPr="007339DB">
        <w:rPr>
          <w:rFonts w:ascii="Lato" w:hAnsi="Lato"/>
          <w:b w:val="0"/>
          <w:bCs w:val="0"/>
        </w:rPr>
        <w:t>tudy Design</w:t>
      </w:r>
      <w:bookmarkEnd w:id="15"/>
      <w:r w:rsidR="0002532E" w:rsidRPr="007339DB">
        <w:rPr>
          <w:rFonts w:ascii="Lato" w:hAnsi="Lato"/>
          <w:b w:val="0"/>
          <w:bCs w:val="0"/>
        </w:rPr>
        <w:t xml:space="preserve"> </w:t>
      </w:r>
      <w:r w:rsidR="5F745AC6" w:rsidRPr="007339DB">
        <w:rPr>
          <w:rFonts w:ascii="Lato" w:hAnsi="Lato"/>
          <w:b w:val="0"/>
          <w:bCs w:val="0"/>
        </w:rPr>
        <w:t xml:space="preserve"> </w:t>
      </w:r>
      <w:bookmarkEnd w:id="16"/>
    </w:p>
    <w:p w14:paraId="0A65F978" w14:textId="6DC19C20" w:rsidR="007339DB" w:rsidRDefault="007F5CE9" w:rsidP="0059512F">
      <w:pPr>
        <w:spacing w:line="276" w:lineRule="auto"/>
        <w:jc w:val="both"/>
        <w:rPr>
          <w:rFonts w:ascii="Lato" w:hAnsi="Lato"/>
        </w:rPr>
      </w:pPr>
      <w:r w:rsidRPr="00F311EF">
        <w:rPr>
          <w:rFonts w:ascii="Lato" w:hAnsi="Lato"/>
        </w:rPr>
        <w:t xml:space="preserve">The study will use a mixed-methods approach (quantitative and qualitative methods) to enhance reliability of the findings (triangulation). It will consist of review </w:t>
      </w:r>
      <w:r w:rsidR="00C10003">
        <w:rPr>
          <w:rFonts w:ascii="Lato" w:hAnsi="Lato"/>
        </w:rPr>
        <w:t xml:space="preserve">of documents from </w:t>
      </w:r>
      <w:r w:rsidRPr="00F311EF">
        <w:rPr>
          <w:rFonts w:ascii="Lato" w:hAnsi="Lato"/>
        </w:rPr>
        <w:t xml:space="preserve">SCI and other sources related to humanitarian and development work, particularly clusters reports and reports from other organizations. </w:t>
      </w:r>
      <w:r w:rsidR="007339DB" w:rsidRPr="007339DB">
        <w:rPr>
          <w:rFonts w:ascii="Lato" w:eastAsia="Times New Roman" w:hAnsi="Lato" w:cs="Segoe UI"/>
          <w:color w:val="auto"/>
          <w:lang w:val="en-US"/>
        </w:rPr>
        <w:t xml:space="preserve">Quantitative surveys will collect data to compute relevant indicators on enrolment, school feeding </w:t>
      </w:r>
      <w:r w:rsidR="007339DB" w:rsidRPr="00886D7D">
        <w:rPr>
          <w:rFonts w:ascii="Lato" w:eastAsia="Times New Roman" w:hAnsi="Lato" w:cs="Segoe UI"/>
          <w:color w:val="auto"/>
          <w:lang w:val="en-US"/>
        </w:rPr>
        <w:t xml:space="preserve">and child protection/child rights. </w:t>
      </w:r>
      <w:r w:rsidR="007339DB" w:rsidRPr="00886D7D">
        <w:rPr>
          <w:rFonts w:ascii="Lato" w:hAnsi="Lato"/>
        </w:rPr>
        <w:t>Consultant(s) will present a detailed study design in the inception report, which will be finalised in consultation with Save the Children’s team.</w:t>
      </w:r>
    </w:p>
    <w:p w14:paraId="4AF3456A" w14:textId="6371CE22" w:rsidR="007339DB" w:rsidRPr="007339DB" w:rsidRDefault="007339DB" w:rsidP="0059512F">
      <w:pPr>
        <w:spacing w:line="276" w:lineRule="auto"/>
        <w:jc w:val="both"/>
        <w:rPr>
          <w:rFonts w:ascii="Lato" w:hAnsi="Lato"/>
        </w:rPr>
      </w:pPr>
      <w:r>
        <w:rPr>
          <w:rFonts w:ascii="Lato" w:hAnsi="Lato"/>
        </w:rPr>
        <w:t>The Consultant will develop a comprehensive study matrix based on the evaluation criteria</w:t>
      </w:r>
      <w:r w:rsidR="00F941C8">
        <w:rPr>
          <w:rFonts w:ascii="Lato" w:hAnsi="Lato"/>
        </w:rPr>
        <w:t xml:space="preserve"> and the project result framework</w:t>
      </w:r>
      <w:r>
        <w:rPr>
          <w:rFonts w:ascii="Lato" w:hAnsi="Lato"/>
        </w:rPr>
        <w:t xml:space="preserve">. The table below </w:t>
      </w:r>
      <w:r w:rsidR="00F941C8">
        <w:rPr>
          <w:rFonts w:ascii="Lato" w:hAnsi="Lato"/>
        </w:rPr>
        <w:t xml:space="preserve">presents the impact and outcome indicators and potential data collection sources. </w:t>
      </w:r>
      <w:r>
        <w:rPr>
          <w:rFonts w:ascii="Lato" w:hAnsi="Lato"/>
        </w:rPr>
        <w:t xml:space="preserve"> </w:t>
      </w:r>
    </w:p>
    <w:p w14:paraId="05203695" w14:textId="02E5B8FA" w:rsidR="007339DB" w:rsidRPr="007339DB" w:rsidRDefault="007339DB" w:rsidP="007339DB">
      <w:pPr>
        <w:spacing w:after="0" w:line="240" w:lineRule="auto"/>
        <w:jc w:val="both"/>
        <w:textAlignment w:val="baseline"/>
        <w:rPr>
          <w:rFonts w:ascii="Segoe UI" w:eastAsia="Times New Roman" w:hAnsi="Segoe UI" w:cs="Segoe UI"/>
          <w:color w:val="000000"/>
          <w:sz w:val="18"/>
          <w:szCs w:val="18"/>
          <w:lang w:val="en-US"/>
        </w:rPr>
      </w:pPr>
      <w:r w:rsidRPr="0059512F">
        <w:rPr>
          <w:rFonts w:ascii="Lato" w:eastAsia="Times New Roman" w:hAnsi="Lato" w:cs="Segoe UI"/>
          <w:b/>
          <w:bCs/>
          <w:color w:val="auto"/>
          <w:lang w:val="en-US"/>
        </w:rPr>
        <w:t>Table 1: </w:t>
      </w:r>
      <w:r w:rsidR="00F941C8" w:rsidRPr="0059512F">
        <w:rPr>
          <w:rFonts w:ascii="Lato" w:hAnsi="Lato"/>
          <w:b/>
          <w:bCs/>
        </w:rPr>
        <w:t>Impact and outcome indicators and potential data collection sources</w:t>
      </w:r>
    </w:p>
    <w:tbl>
      <w:tblPr>
        <w:tblW w:w="908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82"/>
        <w:gridCol w:w="3420"/>
        <w:gridCol w:w="2880"/>
      </w:tblGrid>
      <w:tr w:rsidR="007339DB" w:rsidRPr="007339DB" w14:paraId="5E84CB89" w14:textId="77777777" w:rsidTr="00F941C8">
        <w:tc>
          <w:tcPr>
            <w:tcW w:w="2782" w:type="dxa"/>
            <w:tcBorders>
              <w:top w:val="single" w:sz="6" w:space="0" w:color="auto"/>
              <w:left w:val="single" w:sz="6" w:space="0" w:color="auto"/>
              <w:bottom w:val="single" w:sz="6" w:space="0" w:color="auto"/>
              <w:right w:val="single" w:sz="6" w:space="0" w:color="auto"/>
            </w:tcBorders>
            <w:vAlign w:val="center"/>
            <w:hideMark/>
          </w:tcPr>
          <w:p w14:paraId="3FDA9845" w14:textId="77777777" w:rsidR="007339DB" w:rsidRPr="007339DB" w:rsidRDefault="007339DB" w:rsidP="007339DB">
            <w:pPr>
              <w:spacing w:after="0" w:line="240" w:lineRule="auto"/>
              <w:ind w:left="135"/>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b/>
                <w:bCs/>
                <w:color w:val="auto"/>
                <w:lang w:val="en-US"/>
              </w:rPr>
              <w:t>Expected Results</w:t>
            </w:r>
            <w:r w:rsidRPr="007339DB">
              <w:rPr>
                <w:rFonts w:ascii="Lato" w:eastAsia="Times New Roman" w:hAnsi="Lato" w:cs="Times New Roman"/>
                <w:color w:val="auto"/>
                <w:lang w:val="en-US"/>
              </w:rPr>
              <w:t> </w:t>
            </w:r>
          </w:p>
        </w:tc>
        <w:tc>
          <w:tcPr>
            <w:tcW w:w="3420" w:type="dxa"/>
            <w:tcBorders>
              <w:top w:val="single" w:sz="6" w:space="0" w:color="auto"/>
              <w:left w:val="single" w:sz="6" w:space="0" w:color="auto"/>
              <w:bottom w:val="single" w:sz="6" w:space="0" w:color="auto"/>
              <w:right w:val="single" w:sz="6" w:space="0" w:color="auto"/>
            </w:tcBorders>
            <w:vAlign w:val="center"/>
            <w:hideMark/>
          </w:tcPr>
          <w:p w14:paraId="40105400" w14:textId="77777777" w:rsidR="007339DB" w:rsidRPr="007339DB" w:rsidRDefault="007339DB" w:rsidP="007339DB">
            <w:pPr>
              <w:spacing w:after="0" w:line="240" w:lineRule="auto"/>
              <w:ind w:left="135"/>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b/>
                <w:bCs/>
                <w:color w:val="auto"/>
                <w:lang w:val="en-US"/>
              </w:rPr>
              <w:t>Indicators</w:t>
            </w:r>
            <w:r w:rsidRPr="007339DB">
              <w:rPr>
                <w:rFonts w:ascii="Lato" w:eastAsia="Times New Roman" w:hAnsi="Lato" w:cs="Times New Roman"/>
                <w:color w:val="auto"/>
                <w:lang w:val="en-US"/>
              </w:rPr>
              <w:t> </w:t>
            </w:r>
          </w:p>
        </w:tc>
        <w:tc>
          <w:tcPr>
            <w:tcW w:w="2880" w:type="dxa"/>
            <w:tcBorders>
              <w:top w:val="single" w:sz="6" w:space="0" w:color="auto"/>
              <w:left w:val="single" w:sz="6" w:space="0" w:color="auto"/>
              <w:bottom w:val="single" w:sz="6" w:space="0" w:color="auto"/>
              <w:right w:val="single" w:sz="6" w:space="0" w:color="auto"/>
            </w:tcBorders>
            <w:hideMark/>
          </w:tcPr>
          <w:p w14:paraId="4D736209" w14:textId="77777777" w:rsidR="007339DB" w:rsidRPr="007339DB" w:rsidRDefault="007339DB" w:rsidP="007339DB">
            <w:pPr>
              <w:spacing w:after="0" w:line="240" w:lineRule="auto"/>
              <w:ind w:left="135"/>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b/>
                <w:bCs/>
                <w:color w:val="auto"/>
                <w:lang w:val="en-US"/>
              </w:rPr>
              <w:t>Source </w:t>
            </w:r>
            <w:r w:rsidRPr="007339DB">
              <w:rPr>
                <w:rFonts w:ascii="Lato" w:eastAsia="Times New Roman" w:hAnsi="Lato" w:cs="Times New Roman"/>
                <w:color w:val="auto"/>
                <w:lang w:val="en-US"/>
              </w:rPr>
              <w:t> </w:t>
            </w:r>
          </w:p>
        </w:tc>
      </w:tr>
      <w:tr w:rsidR="007339DB" w:rsidRPr="007339DB" w14:paraId="7992EAE3" w14:textId="77777777" w:rsidTr="00F941C8">
        <w:tc>
          <w:tcPr>
            <w:tcW w:w="2782" w:type="dxa"/>
            <w:tcBorders>
              <w:top w:val="single" w:sz="6" w:space="0" w:color="auto"/>
              <w:left w:val="single" w:sz="6" w:space="0" w:color="auto"/>
              <w:bottom w:val="single" w:sz="6" w:space="0" w:color="auto"/>
              <w:right w:val="single" w:sz="6" w:space="0" w:color="auto"/>
            </w:tcBorders>
            <w:vAlign w:val="center"/>
            <w:hideMark/>
          </w:tcPr>
          <w:p w14:paraId="27811F90" w14:textId="77777777" w:rsidR="007339DB" w:rsidRPr="007339DB" w:rsidRDefault="007339DB" w:rsidP="007339DB">
            <w:pPr>
              <w:spacing w:after="0" w:line="240" w:lineRule="auto"/>
              <w:ind w:left="135"/>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b/>
                <w:bCs/>
                <w:i/>
                <w:iCs/>
                <w:color w:val="auto"/>
                <w:lang w:val="en-US"/>
              </w:rPr>
              <w:t>Impact indicator</w:t>
            </w:r>
            <w:r w:rsidRPr="007339DB">
              <w:rPr>
                <w:rFonts w:ascii="Lato" w:eastAsia="Times New Roman" w:hAnsi="Lato" w:cs="Times New Roman"/>
                <w:color w:val="auto"/>
                <w:lang w:val="en-US"/>
              </w:rPr>
              <w:t> </w:t>
            </w:r>
          </w:p>
        </w:tc>
        <w:tc>
          <w:tcPr>
            <w:tcW w:w="3420" w:type="dxa"/>
            <w:vMerge w:val="restart"/>
            <w:tcBorders>
              <w:top w:val="single" w:sz="6" w:space="0" w:color="auto"/>
              <w:left w:val="single" w:sz="6" w:space="0" w:color="auto"/>
              <w:bottom w:val="single" w:sz="6" w:space="0" w:color="auto"/>
              <w:right w:val="single" w:sz="6" w:space="0" w:color="auto"/>
            </w:tcBorders>
            <w:vAlign w:val="center"/>
            <w:hideMark/>
          </w:tcPr>
          <w:p w14:paraId="1FA49428" w14:textId="77777777" w:rsidR="007339DB" w:rsidRPr="007339DB" w:rsidRDefault="007339DB" w:rsidP="007339DB">
            <w:pPr>
              <w:spacing w:after="0" w:line="240" w:lineRule="auto"/>
              <w:jc w:val="both"/>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Primary school completion rate in target states (disaggregated by gender, disability, state) </w:t>
            </w:r>
          </w:p>
        </w:tc>
        <w:tc>
          <w:tcPr>
            <w:tcW w:w="2880" w:type="dxa"/>
            <w:vMerge w:val="restart"/>
            <w:tcBorders>
              <w:top w:val="single" w:sz="6" w:space="0" w:color="auto"/>
              <w:left w:val="single" w:sz="6" w:space="0" w:color="auto"/>
              <w:bottom w:val="single" w:sz="6" w:space="0" w:color="auto"/>
              <w:right w:val="single" w:sz="6" w:space="0" w:color="auto"/>
            </w:tcBorders>
            <w:hideMark/>
          </w:tcPr>
          <w:p w14:paraId="07D488E5" w14:textId="77777777" w:rsidR="007339DB" w:rsidRPr="007339DB" w:rsidRDefault="007339DB" w:rsidP="007339DB">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Enrolment records Ministry of Education Statistical Books on Education – 2023 -2025 </w:t>
            </w:r>
          </w:p>
          <w:p w14:paraId="7F945BCE" w14:textId="77777777" w:rsidR="007339DB" w:rsidRPr="007339DB" w:rsidRDefault="007339DB" w:rsidP="007339DB">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Annual Program review Project monitoring reports </w:t>
            </w:r>
          </w:p>
        </w:tc>
      </w:tr>
      <w:tr w:rsidR="007339DB" w:rsidRPr="007339DB" w14:paraId="107E0F76" w14:textId="77777777" w:rsidTr="00F941C8">
        <w:tc>
          <w:tcPr>
            <w:tcW w:w="2782" w:type="dxa"/>
            <w:tcBorders>
              <w:top w:val="single" w:sz="6" w:space="0" w:color="auto"/>
              <w:left w:val="single" w:sz="6" w:space="0" w:color="auto"/>
              <w:bottom w:val="single" w:sz="6" w:space="0" w:color="auto"/>
              <w:right w:val="single" w:sz="6" w:space="0" w:color="auto"/>
            </w:tcBorders>
            <w:vAlign w:val="center"/>
            <w:hideMark/>
          </w:tcPr>
          <w:p w14:paraId="144A0CD0" w14:textId="77777777" w:rsidR="007339DB" w:rsidRPr="007339DB" w:rsidRDefault="007339DB" w:rsidP="007339DB">
            <w:pPr>
              <w:spacing w:after="0" w:line="240" w:lineRule="auto"/>
              <w:jc w:val="both"/>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Girls and boys in Sudan realize their right to quality, safe and inclusive primary education in a protective environment </w:t>
            </w:r>
          </w:p>
        </w:tc>
        <w:tc>
          <w:tcPr>
            <w:tcW w:w="3420" w:type="dxa"/>
            <w:vMerge/>
            <w:tcBorders>
              <w:top w:val="single" w:sz="6" w:space="0" w:color="auto"/>
              <w:left w:val="single" w:sz="6" w:space="0" w:color="auto"/>
              <w:bottom w:val="single" w:sz="6" w:space="0" w:color="auto"/>
              <w:right w:val="single" w:sz="6" w:space="0" w:color="auto"/>
            </w:tcBorders>
            <w:vAlign w:val="center"/>
            <w:hideMark/>
          </w:tcPr>
          <w:p w14:paraId="77DA5543" w14:textId="77777777" w:rsidR="007339DB" w:rsidRPr="007339DB" w:rsidRDefault="007339DB" w:rsidP="007339DB">
            <w:pPr>
              <w:spacing w:after="0" w:line="240" w:lineRule="auto"/>
              <w:rPr>
                <w:rFonts w:ascii="Times New Roman" w:eastAsia="Times New Roman" w:hAnsi="Times New Roman" w:cs="Times New Roman"/>
                <w:color w:val="000000"/>
                <w:sz w:val="24"/>
                <w:szCs w:val="24"/>
                <w:lang w:val="en-US"/>
              </w:rPr>
            </w:pPr>
          </w:p>
        </w:tc>
        <w:tc>
          <w:tcPr>
            <w:tcW w:w="2880" w:type="dxa"/>
            <w:vMerge/>
            <w:tcBorders>
              <w:top w:val="single" w:sz="6" w:space="0" w:color="auto"/>
              <w:left w:val="single" w:sz="6" w:space="0" w:color="auto"/>
              <w:bottom w:val="single" w:sz="6" w:space="0" w:color="auto"/>
              <w:right w:val="single" w:sz="6" w:space="0" w:color="auto"/>
            </w:tcBorders>
            <w:vAlign w:val="center"/>
            <w:hideMark/>
          </w:tcPr>
          <w:p w14:paraId="0E05D30B" w14:textId="77777777" w:rsidR="007339DB" w:rsidRPr="007339DB" w:rsidRDefault="007339DB" w:rsidP="007339DB">
            <w:pPr>
              <w:spacing w:after="0" w:line="240" w:lineRule="auto"/>
              <w:rPr>
                <w:rFonts w:ascii="Times New Roman" w:eastAsia="Times New Roman" w:hAnsi="Times New Roman" w:cs="Times New Roman"/>
                <w:color w:val="000000"/>
                <w:sz w:val="24"/>
                <w:szCs w:val="24"/>
                <w:lang w:val="en-US"/>
              </w:rPr>
            </w:pPr>
          </w:p>
        </w:tc>
      </w:tr>
      <w:tr w:rsidR="007339DB" w:rsidRPr="007339DB" w14:paraId="01A70701" w14:textId="77777777" w:rsidTr="00F941C8">
        <w:tc>
          <w:tcPr>
            <w:tcW w:w="2782" w:type="dxa"/>
            <w:tcBorders>
              <w:top w:val="single" w:sz="6" w:space="0" w:color="auto"/>
              <w:left w:val="single" w:sz="6" w:space="0" w:color="auto"/>
              <w:bottom w:val="single" w:sz="6" w:space="0" w:color="auto"/>
              <w:right w:val="single" w:sz="6" w:space="0" w:color="auto"/>
            </w:tcBorders>
            <w:hideMark/>
          </w:tcPr>
          <w:p w14:paraId="4F23D9C3" w14:textId="2D8B3D2C" w:rsidR="007339DB" w:rsidRPr="007339DB" w:rsidRDefault="007339DB" w:rsidP="007339DB">
            <w:pPr>
              <w:spacing w:after="0" w:line="240" w:lineRule="auto"/>
              <w:jc w:val="both"/>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Create a safer, protective</w:t>
            </w:r>
            <w:r w:rsidR="00886D7D">
              <w:rPr>
                <w:rFonts w:ascii="Lato" w:eastAsia="Times New Roman" w:hAnsi="Lato" w:cs="Times New Roman"/>
                <w:color w:val="auto"/>
                <w:lang w:val="en-US"/>
              </w:rPr>
              <w:t xml:space="preserve"> </w:t>
            </w:r>
            <w:r w:rsidRPr="007339DB">
              <w:rPr>
                <w:rFonts w:ascii="Lato" w:eastAsia="Times New Roman" w:hAnsi="Lato" w:cs="Times New Roman"/>
                <w:color w:val="auto"/>
                <w:lang w:val="en-US"/>
              </w:rPr>
              <w:t>and enabling learning environment for vulnerable girls and boys, including children living with disabilities, IDPs, refugees and children out of school </w:t>
            </w:r>
          </w:p>
        </w:tc>
        <w:tc>
          <w:tcPr>
            <w:tcW w:w="3420" w:type="dxa"/>
            <w:tcBorders>
              <w:top w:val="single" w:sz="6" w:space="0" w:color="auto"/>
              <w:left w:val="single" w:sz="6" w:space="0" w:color="auto"/>
              <w:bottom w:val="single" w:sz="6" w:space="0" w:color="auto"/>
              <w:right w:val="single" w:sz="6" w:space="0" w:color="auto"/>
            </w:tcBorders>
            <w:hideMark/>
          </w:tcPr>
          <w:p w14:paraId="2D65FB03" w14:textId="77777777" w:rsidR="007339DB" w:rsidRPr="007339DB" w:rsidRDefault="007339DB" w:rsidP="007339DB">
            <w:pPr>
              <w:spacing w:after="0" w:line="240" w:lineRule="auto"/>
              <w:jc w:val="both"/>
              <w:textAlignment w:val="baseline"/>
              <w:rPr>
                <w:rFonts w:ascii="Times New Roman" w:eastAsia="Times New Roman" w:hAnsi="Times New Roman" w:cs="Times New Roman"/>
                <w:color w:val="000000"/>
                <w:sz w:val="24"/>
                <w:szCs w:val="24"/>
                <w:lang w:val="en-US"/>
              </w:rPr>
            </w:pPr>
            <w:r w:rsidRPr="007339DB">
              <w:rPr>
                <w:rFonts w:ascii="Gill Sans Infant Std" w:eastAsia="Times New Roman" w:hAnsi="Gill Sans Infant Std" w:cs="Gill Sans Infant Std" w:hint="cs"/>
                <w:color w:val="000000"/>
                <w:sz w:val="18"/>
                <w:szCs w:val="18"/>
              </w:rPr>
              <w:t>% </w:t>
            </w:r>
            <w:r w:rsidRPr="007339DB">
              <w:rPr>
                <w:rFonts w:ascii="Lato" w:eastAsia="Times New Roman" w:hAnsi="Lato" w:cs="Times New Roman"/>
                <w:color w:val="000000"/>
              </w:rPr>
              <w:t>and # of children (disaggregated by gender, vulnerable groups, and locality) attending school</w:t>
            </w:r>
            <w:r w:rsidRPr="007339DB">
              <w:rPr>
                <w:rFonts w:ascii="Lato" w:eastAsia="Times New Roman" w:hAnsi="Lato" w:cs="Times New Roman"/>
                <w:color w:val="000000"/>
                <w:lang w:val="en-US"/>
              </w:rPr>
              <w:t> </w:t>
            </w:r>
          </w:p>
          <w:p w14:paraId="3C5B6E84" w14:textId="77777777" w:rsidR="007339DB" w:rsidRPr="007339DB" w:rsidRDefault="007339DB" w:rsidP="007339DB">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 </w:t>
            </w:r>
          </w:p>
          <w:p w14:paraId="1AABA249" w14:textId="51B69521" w:rsidR="007339DB" w:rsidRPr="007339DB" w:rsidRDefault="007339DB" w:rsidP="007339DB">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 and # children enrolled and completing the programs in ALP</w:t>
            </w:r>
            <w:r w:rsidR="00886D7D">
              <w:rPr>
                <w:rFonts w:ascii="Lato" w:eastAsia="Times New Roman" w:hAnsi="Lato" w:cs="Times New Roman"/>
                <w:color w:val="auto"/>
                <w:lang w:val="en-US"/>
              </w:rPr>
              <w:t xml:space="preserve"> </w:t>
            </w:r>
            <w:proofErr w:type="spellStart"/>
            <w:r w:rsidRPr="007339DB">
              <w:rPr>
                <w:rFonts w:ascii="Lato" w:eastAsia="Times New Roman" w:hAnsi="Lato" w:cs="Times New Roman"/>
                <w:color w:val="auto"/>
                <w:lang w:val="en-US"/>
              </w:rPr>
              <w:t>centres</w:t>
            </w:r>
            <w:proofErr w:type="spellEnd"/>
            <w:r w:rsidRPr="007339DB">
              <w:rPr>
                <w:rFonts w:ascii="Lato" w:eastAsia="Times New Roman" w:hAnsi="Lato" w:cs="Times New Roman"/>
                <w:color w:val="auto"/>
                <w:lang w:val="en-US"/>
              </w:rPr>
              <w:t> and catch-up classes (disaggregated by gender, vulnerable groups, and </w:t>
            </w:r>
            <w:proofErr w:type="gramStart"/>
            <w:r w:rsidRPr="007339DB">
              <w:rPr>
                <w:rFonts w:ascii="Lato" w:eastAsia="Times New Roman" w:hAnsi="Lato" w:cs="Times New Roman"/>
                <w:color w:val="auto"/>
                <w:lang w:val="en-US"/>
              </w:rPr>
              <w:t>locality)</w:t>
            </w:r>
            <w:r w:rsidRPr="007339DB">
              <w:rPr>
                <w:rFonts w:ascii="Gill Sans Infant Std" w:eastAsia="Times New Roman" w:hAnsi="Gill Sans Infant Std" w:cs="Gill Sans Infant Std" w:hint="cs"/>
                <w:color w:val="000000"/>
                <w:sz w:val="18"/>
                <w:szCs w:val="18"/>
              </w:rPr>
              <w:t>  </w:t>
            </w:r>
            <w:r w:rsidRPr="007339DB">
              <w:rPr>
                <w:rFonts w:ascii="Gill Sans Infant Std" w:eastAsia="Times New Roman" w:hAnsi="Gill Sans Infant Std" w:cs="Gill Sans Infant Std" w:hint="cs"/>
                <w:color w:val="000000"/>
                <w:sz w:val="18"/>
                <w:szCs w:val="18"/>
                <w:lang w:val="en-US"/>
              </w:rPr>
              <w:t> </w:t>
            </w:r>
            <w:proofErr w:type="gramEnd"/>
          </w:p>
        </w:tc>
        <w:tc>
          <w:tcPr>
            <w:tcW w:w="2880" w:type="dxa"/>
            <w:tcBorders>
              <w:top w:val="single" w:sz="6" w:space="0" w:color="auto"/>
              <w:left w:val="single" w:sz="6" w:space="0" w:color="auto"/>
              <w:bottom w:val="single" w:sz="6" w:space="0" w:color="auto"/>
              <w:right w:val="single" w:sz="6" w:space="0" w:color="auto"/>
            </w:tcBorders>
            <w:hideMark/>
          </w:tcPr>
          <w:p w14:paraId="457D8650" w14:textId="77777777" w:rsidR="007339DB" w:rsidRPr="007339DB" w:rsidRDefault="007339DB" w:rsidP="00F941C8">
            <w:pPr>
              <w:spacing w:after="0" w:line="240" w:lineRule="auto"/>
              <w:textAlignment w:val="baseline"/>
              <w:rPr>
                <w:rFonts w:ascii="Lato" w:eastAsia="Times New Roman" w:hAnsi="Lato" w:cs="Times New Roman"/>
                <w:i/>
                <w:iCs/>
                <w:color w:val="auto"/>
                <w:lang w:val="en-US"/>
              </w:rPr>
            </w:pPr>
            <w:r w:rsidRPr="007339DB">
              <w:rPr>
                <w:rFonts w:ascii="Lato" w:eastAsia="Times New Roman" w:hAnsi="Lato" w:cs="Times New Roman"/>
                <w:color w:val="auto"/>
                <w:lang w:val="en-US"/>
              </w:rPr>
              <w:t>EMIS data / Rapid survey</w:t>
            </w:r>
            <w:r w:rsidRPr="007339DB">
              <w:rPr>
                <w:rFonts w:ascii="Lato" w:eastAsia="Times New Roman" w:hAnsi="Lato" w:cs="Times New Roman"/>
                <w:i/>
                <w:iCs/>
                <w:color w:val="auto"/>
                <w:lang w:val="en-US"/>
              </w:rPr>
              <w:t> </w:t>
            </w:r>
          </w:p>
          <w:p w14:paraId="7B9682F3" w14:textId="77777777" w:rsidR="007339DB" w:rsidRPr="007339DB" w:rsidRDefault="007339DB" w:rsidP="00F941C8">
            <w:pPr>
              <w:spacing w:after="0" w:line="240" w:lineRule="auto"/>
              <w:textAlignment w:val="baseline"/>
              <w:rPr>
                <w:rFonts w:ascii="Lato" w:eastAsia="Times New Roman" w:hAnsi="Lato" w:cs="Times New Roman"/>
                <w:i/>
                <w:iCs/>
                <w:color w:val="auto"/>
                <w:lang w:val="en-US"/>
              </w:rPr>
            </w:pPr>
            <w:r w:rsidRPr="007339DB">
              <w:rPr>
                <w:rFonts w:ascii="Lato" w:eastAsia="Times New Roman" w:hAnsi="Lato" w:cs="Times New Roman"/>
                <w:color w:val="auto"/>
                <w:lang w:val="en-US"/>
              </w:rPr>
              <w:t>School records</w:t>
            </w:r>
            <w:r w:rsidRPr="007339DB">
              <w:rPr>
                <w:rFonts w:ascii="Lato" w:eastAsia="Times New Roman" w:hAnsi="Lato" w:cs="Times New Roman"/>
                <w:i/>
                <w:iCs/>
                <w:color w:val="auto"/>
                <w:lang w:val="en-US"/>
              </w:rPr>
              <w:t> </w:t>
            </w:r>
          </w:p>
          <w:p w14:paraId="7753B016" w14:textId="243EE858" w:rsidR="007339DB" w:rsidRPr="007339DB" w:rsidRDefault="007339DB" w:rsidP="00F941C8">
            <w:pPr>
              <w:spacing w:after="0" w:line="240" w:lineRule="auto"/>
              <w:textAlignment w:val="baseline"/>
              <w:rPr>
                <w:rFonts w:ascii="Lato" w:eastAsia="Times New Roman" w:hAnsi="Lato" w:cs="Times New Roman"/>
                <w:i/>
                <w:iCs/>
                <w:color w:val="auto"/>
                <w:lang w:val="en-US"/>
              </w:rPr>
            </w:pPr>
            <w:r w:rsidRPr="007339DB">
              <w:rPr>
                <w:rFonts w:ascii="Lato" w:eastAsia="Times New Roman" w:hAnsi="Lato" w:cs="Times New Roman"/>
                <w:color w:val="auto"/>
                <w:lang w:val="en-US"/>
              </w:rPr>
              <w:t>Monitoring reports that include</w:t>
            </w:r>
            <w:r w:rsidR="00F941C8">
              <w:rPr>
                <w:rFonts w:ascii="Lato" w:eastAsia="Times New Roman" w:hAnsi="Lato" w:cs="Times New Roman"/>
                <w:color w:val="auto"/>
                <w:lang w:val="en-US"/>
              </w:rPr>
              <w:t xml:space="preserve"> </w:t>
            </w:r>
            <w:r w:rsidRPr="007339DB">
              <w:rPr>
                <w:rFonts w:ascii="Lato" w:eastAsia="Times New Roman" w:hAnsi="Lato" w:cs="Times New Roman"/>
                <w:color w:val="auto"/>
                <w:lang w:val="en-US"/>
              </w:rPr>
              <w:t>Learning competencies survey and final tests</w:t>
            </w:r>
            <w:r w:rsidRPr="007339DB">
              <w:rPr>
                <w:rFonts w:ascii="Lato" w:eastAsia="Times New Roman" w:hAnsi="Lato" w:cs="Times New Roman"/>
                <w:i/>
                <w:iCs/>
                <w:color w:val="auto"/>
                <w:lang w:val="en-US"/>
              </w:rPr>
              <w:t> </w:t>
            </w:r>
          </w:p>
          <w:p w14:paraId="609726D7" w14:textId="77777777" w:rsidR="007339DB" w:rsidRPr="007339DB" w:rsidRDefault="007339DB" w:rsidP="00F941C8">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 </w:t>
            </w:r>
          </w:p>
          <w:p w14:paraId="21B9E0B2" w14:textId="77777777" w:rsidR="007339DB" w:rsidRPr="007339DB" w:rsidRDefault="007339DB" w:rsidP="00F941C8">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ALP classes enrolment list/ roster. </w:t>
            </w:r>
          </w:p>
          <w:p w14:paraId="72EDD74A" w14:textId="77777777" w:rsidR="007339DB" w:rsidRPr="007339DB" w:rsidRDefault="007339DB" w:rsidP="00F941C8">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Class attendance sheets </w:t>
            </w:r>
          </w:p>
          <w:p w14:paraId="29692ECA" w14:textId="77777777" w:rsidR="007339DB" w:rsidRPr="007339DB" w:rsidRDefault="007339DB" w:rsidP="00F941C8">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000000"/>
              </w:rPr>
              <w:t>Pre- and post-training survey results.</w:t>
            </w:r>
            <w:r w:rsidRPr="007339DB">
              <w:rPr>
                <w:rFonts w:ascii="Lato" w:eastAsia="Times New Roman" w:hAnsi="Lato" w:cs="Times New Roman"/>
                <w:color w:val="000000"/>
                <w:lang w:val="en-US"/>
              </w:rPr>
              <w:t> </w:t>
            </w:r>
          </w:p>
          <w:p w14:paraId="4334CD6E" w14:textId="77777777" w:rsidR="007339DB" w:rsidRPr="007339DB" w:rsidRDefault="007339DB" w:rsidP="00F941C8">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000000"/>
              </w:rPr>
              <w:t>Class observation records</w:t>
            </w:r>
            <w:r w:rsidRPr="007339DB">
              <w:rPr>
                <w:rFonts w:ascii="Lato" w:eastAsia="Times New Roman" w:hAnsi="Lato" w:cs="Times New Roman"/>
                <w:color w:val="000000"/>
                <w:lang w:val="en-US"/>
              </w:rPr>
              <w:t> </w:t>
            </w:r>
          </w:p>
          <w:p w14:paraId="5BB9CAD4" w14:textId="77777777" w:rsidR="007339DB" w:rsidRPr="007339DB" w:rsidRDefault="007339DB" w:rsidP="00F941C8">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000000"/>
              </w:rPr>
              <w:t>Arabic and Math test records</w:t>
            </w:r>
            <w:r w:rsidRPr="007339DB">
              <w:rPr>
                <w:rFonts w:ascii="Lato" w:eastAsia="Times New Roman" w:hAnsi="Lato" w:cs="Times New Roman"/>
                <w:color w:val="000000"/>
                <w:lang w:val="en-US"/>
              </w:rPr>
              <w:t> </w:t>
            </w:r>
          </w:p>
        </w:tc>
      </w:tr>
      <w:tr w:rsidR="007339DB" w:rsidRPr="007339DB" w14:paraId="21A31E3A" w14:textId="77777777" w:rsidTr="00F941C8">
        <w:tc>
          <w:tcPr>
            <w:tcW w:w="2782" w:type="dxa"/>
            <w:tcBorders>
              <w:top w:val="single" w:sz="6" w:space="0" w:color="auto"/>
              <w:left w:val="single" w:sz="6" w:space="0" w:color="auto"/>
              <w:bottom w:val="single" w:sz="6" w:space="0" w:color="auto"/>
              <w:right w:val="single" w:sz="6" w:space="0" w:color="auto"/>
            </w:tcBorders>
            <w:hideMark/>
          </w:tcPr>
          <w:p w14:paraId="7FC4589F" w14:textId="77777777" w:rsidR="007339DB" w:rsidRPr="007339DB" w:rsidRDefault="007339DB" w:rsidP="007339DB">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Outcome 1 </w:t>
            </w:r>
          </w:p>
          <w:p w14:paraId="2A88D2DC" w14:textId="77777777" w:rsidR="007339DB" w:rsidRPr="007339DB" w:rsidRDefault="007339DB" w:rsidP="007339DB">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Improved access to inclusive, safe, protective, and quality primary formal and non-formal education services for vulnerable boys and girls </w:t>
            </w:r>
          </w:p>
        </w:tc>
        <w:tc>
          <w:tcPr>
            <w:tcW w:w="3420" w:type="dxa"/>
            <w:tcBorders>
              <w:top w:val="single" w:sz="6" w:space="0" w:color="auto"/>
              <w:left w:val="single" w:sz="6" w:space="0" w:color="auto"/>
              <w:bottom w:val="single" w:sz="6" w:space="0" w:color="auto"/>
              <w:right w:val="single" w:sz="6" w:space="0" w:color="auto"/>
            </w:tcBorders>
            <w:hideMark/>
          </w:tcPr>
          <w:p w14:paraId="5D20E6F6" w14:textId="588D231D" w:rsidR="007339DB" w:rsidRPr="007339DB" w:rsidRDefault="00F941C8" w:rsidP="00F941C8">
            <w:pPr>
              <w:spacing w:after="0" w:line="240" w:lineRule="auto"/>
              <w:textAlignment w:val="baseline"/>
              <w:rPr>
                <w:rFonts w:ascii="Times New Roman" w:eastAsia="Times New Roman" w:hAnsi="Times New Roman" w:cs="Times New Roman"/>
                <w:color w:val="000000"/>
                <w:sz w:val="24"/>
                <w:szCs w:val="24"/>
                <w:lang w:val="en-US"/>
              </w:rPr>
            </w:pPr>
            <w:r w:rsidRPr="00F941C8">
              <w:rPr>
                <w:rFonts w:ascii="Lato" w:eastAsia="Times New Roman" w:hAnsi="Lato" w:cs="Times New Roman"/>
                <w:color w:val="auto"/>
                <w:lang w:val="en-US"/>
              </w:rPr>
              <w:t>1.1</w:t>
            </w:r>
            <w:r>
              <w:rPr>
                <w:rFonts w:ascii="Lato" w:eastAsia="Times New Roman" w:hAnsi="Lato" w:cs="Times New Roman"/>
                <w:color w:val="000000"/>
              </w:rPr>
              <w:t xml:space="preserve"> </w:t>
            </w:r>
            <w:r w:rsidR="007339DB" w:rsidRPr="007339DB">
              <w:rPr>
                <w:rFonts w:ascii="Lato" w:eastAsia="Times New Roman" w:hAnsi="Lato" w:cs="Times New Roman"/>
                <w:color w:val="000000"/>
              </w:rPr>
              <w:t xml:space="preserve">% </w:t>
            </w:r>
            <w:r>
              <w:rPr>
                <w:rFonts w:ascii="Lato" w:eastAsia="Times New Roman" w:hAnsi="Lato" w:cs="Times New Roman"/>
                <w:color w:val="000000"/>
              </w:rPr>
              <w:t>o</w:t>
            </w:r>
            <w:r w:rsidR="007339DB" w:rsidRPr="007339DB">
              <w:rPr>
                <w:rFonts w:ascii="Lato" w:eastAsia="Times New Roman" w:hAnsi="Lato" w:cs="Times New Roman"/>
                <w:color w:val="000000"/>
              </w:rPr>
              <w:t>f enrolment of children in target schools and non-formal education centres (disaggregated by gender, disability, state, formal/non-formal education)</w:t>
            </w:r>
            <w:r w:rsidR="007339DB" w:rsidRPr="007339DB">
              <w:rPr>
                <w:rFonts w:ascii="Lato" w:eastAsia="Times New Roman" w:hAnsi="Lato" w:cs="Times New Roman"/>
                <w:color w:val="000000"/>
                <w:lang w:val="en-US"/>
              </w:rPr>
              <w:t> </w:t>
            </w:r>
          </w:p>
        </w:tc>
        <w:tc>
          <w:tcPr>
            <w:tcW w:w="2880" w:type="dxa"/>
            <w:tcBorders>
              <w:top w:val="single" w:sz="6" w:space="0" w:color="auto"/>
              <w:left w:val="single" w:sz="6" w:space="0" w:color="auto"/>
              <w:bottom w:val="single" w:sz="6" w:space="0" w:color="auto"/>
              <w:right w:val="single" w:sz="6" w:space="0" w:color="auto"/>
            </w:tcBorders>
            <w:hideMark/>
          </w:tcPr>
          <w:p w14:paraId="60DC8952" w14:textId="73FFB1C1" w:rsidR="007339DB" w:rsidRPr="007339DB" w:rsidRDefault="007339DB" w:rsidP="007339DB">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 Enrolment records. </w:t>
            </w:r>
          </w:p>
          <w:p w14:paraId="078CEF86" w14:textId="77777777" w:rsidR="007339DB" w:rsidRPr="007339DB" w:rsidRDefault="007339DB" w:rsidP="007339DB">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Ministry of Education (</w:t>
            </w:r>
            <w:proofErr w:type="spellStart"/>
            <w:r w:rsidRPr="007339DB">
              <w:rPr>
                <w:rFonts w:ascii="Lato" w:eastAsia="Times New Roman" w:hAnsi="Lato" w:cs="Times New Roman"/>
                <w:color w:val="auto"/>
                <w:lang w:val="en-US"/>
              </w:rPr>
              <w:t>MoE</w:t>
            </w:r>
            <w:proofErr w:type="spellEnd"/>
            <w:r w:rsidRPr="007339DB">
              <w:rPr>
                <w:rFonts w:ascii="Lato" w:eastAsia="Times New Roman" w:hAnsi="Lato" w:cs="Times New Roman"/>
                <w:color w:val="auto"/>
                <w:lang w:val="en-US"/>
              </w:rPr>
              <w:t>)  </w:t>
            </w:r>
          </w:p>
          <w:p w14:paraId="44CDAE43" w14:textId="77777777" w:rsidR="007339DB" w:rsidRPr="007339DB" w:rsidRDefault="007339DB" w:rsidP="007339DB">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Statistical Books on Education Sector  </w:t>
            </w:r>
          </w:p>
        </w:tc>
      </w:tr>
      <w:tr w:rsidR="007339DB" w:rsidRPr="007339DB" w14:paraId="48B29E2E" w14:textId="77777777" w:rsidTr="00F941C8">
        <w:tc>
          <w:tcPr>
            <w:tcW w:w="2782" w:type="dxa"/>
            <w:tcBorders>
              <w:top w:val="single" w:sz="6" w:space="0" w:color="auto"/>
              <w:left w:val="single" w:sz="6" w:space="0" w:color="auto"/>
              <w:bottom w:val="single" w:sz="6" w:space="0" w:color="auto"/>
              <w:right w:val="single" w:sz="6" w:space="0" w:color="auto"/>
            </w:tcBorders>
            <w:hideMark/>
          </w:tcPr>
          <w:p w14:paraId="09CB6167" w14:textId="77777777" w:rsidR="007339DB" w:rsidRPr="007339DB" w:rsidRDefault="007339DB" w:rsidP="007339DB">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 </w:t>
            </w:r>
          </w:p>
        </w:tc>
        <w:tc>
          <w:tcPr>
            <w:tcW w:w="3420" w:type="dxa"/>
            <w:tcBorders>
              <w:top w:val="single" w:sz="6" w:space="0" w:color="auto"/>
              <w:left w:val="single" w:sz="6" w:space="0" w:color="auto"/>
              <w:bottom w:val="single" w:sz="6" w:space="0" w:color="auto"/>
              <w:right w:val="single" w:sz="6" w:space="0" w:color="auto"/>
            </w:tcBorders>
            <w:hideMark/>
          </w:tcPr>
          <w:p w14:paraId="5A646716" w14:textId="77777777" w:rsidR="007339DB" w:rsidRPr="007339DB" w:rsidRDefault="007339DB" w:rsidP="007339DB">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 </w:t>
            </w:r>
          </w:p>
        </w:tc>
        <w:tc>
          <w:tcPr>
            <w:tcW w:w="2880" w:type="dxa"/>
            <w:tcBorders>
              <w:top w:val="single" w:sz="6" w:space="0" w:color="auto"/>
              <w:left w:val="single" w:sz="6" w:space="0" w:color="auto"/>
              <w:bottom w:val="single" w:sz="6" w:space="0" w:color="auto"/>
              <w:right w:val="single" w:sz="6" w:space="0" w:color="auto"/>
            </w:tcBorders>
            <w:hideMark/>
          </w:tcPr>
          <w:p w14:paraId="58D39972" w14:textId="77777777" w:rsidR="007339DB" w:rsidRPr="007339DB" w:rsidRDefault="007339DB" w:rsidP="007339DB">
            <w:pPr>
              <w:spacing w:after="0" w:line="240" w:lineRule="auto"/>
              <w:jc w:val="both"/>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 </w:t>
            </w:r>
          </w:p>
        </w:tc>
      </w:tr>
      <w:tr w:rsidR="007339DB" w:rsidRPr="007339DB" w14:paraId="034B8471" w14:textId="77777777" w:rsidTr="00F941C8">
        <w:tc>
          <w:tcPr>
            <w:tcW w:w="2782" w:type="dxa"/>
            <w:tcBorders>
              <w:top w:val="single" w:sz="6" w:space="0" w:color="auto"/>
              <w:left w:val="single" w:sz="6" w:space="0" w:color="auto"/>
              <w:bottom w:val="single" w:sz="6" w:space="0" w:color="auto"/>
              <w:right w:val="single" w:sz="6" w:space="0" w:color="auto"/>
            </w:tcBorders>
            <w:hideMark/>
          </w:tcPr>
          <w:p w14:paraId="076B168B" w14:textId="77777777" w:rsidR="007339DB" w:rsidRPr="007339DB" w:rsidRDefault="007339DB" w:rsidP="007339DB">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 xml:space="preserve">Outcome 2: Improved availability and access to </w:t>
            </w:r>
            <w:r w:rsidRPr="007339DB">
              <w:rPr>
                <w:rFonts w:ascii="Lato" w:eastAsia="Times New Roman" w:hAnsi="Lato" w:cs="Times New Roman"/>
                <w:color w:val="auto"/>
                <w:lang w:val="en-US"/>
              </w:rPr>
              <w:lastRenderedPageBreak/>
              <w:t>nutritious food for students in both formal and non-formal education, using locally produced food items </w:t>
            </w:r>
          </w:p>
        </w:tc>
        <w:tc>
          <w:tcPr>
            <w:tcW w:w="3420" w:type="dxa"/>
            <w:tcBorders>
              <w:top w:val="single" w:sz="6" w:space="0" w:color="auto"/>
              <w:left w:val="single" w:sz="6" w:space="0" w:color="auto"/>
              <w:bottom w:val="single" w:sz="6" w:space="0" w:color="auto"/>
              <w:right w:val="single" w:sz="6" w:space="0" w:color="auto"/>
            </w:tcBorders>
            <w:hideMark/>
          </w:tcPr>
          <w:p w14:paraId="324C7F14" w14:textId="77777777" w:rsidR="007339DB" w:rsidRPr="007339DB" w:rsidRDefault="007339DB" w:rsidP="00F941C8">
            <w:pPr>
              <w:spacing w:after="0" w:line="240" w:lineRule="auto"/>
              <w:ind w:left="135"/>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lastRenderedPageBreak/>
              <w:t xml:space="preserve">2.1 # of girls and boys in target schools and non-formal </w:t>
            </w:r>
            <w:r w:rsidRPr="007339DB">
              <w:rPr>
                <w:rFonts w:ascii="Lato" w:eastAsia="Times New Roman" w:hAnsi="Lato" w:cs="Times New Roman"/>
                <w:color w:val="auto"/>
                <w:lang w:val="en-US"/>
              </w:rPr>
              <w:lastRenderedPageBreak/>
              <w:t>education centers who ate from more than 4 food groups in the last school week (disaggregated by disability) </w:t>
            </w:r>
          </w:p>
        </w:tc>
        <w:tc>
          <w:tcPr>
            <w:tcW w:w="2880" w:type="dxa"/>
            <w:tcBorders>
              <w:top w:val="single" w:sz="6" w:space="0" w:color="auto"/>
              <w:left w:val="single" w:sz="6" w:space="0" w:color="auto"/>
              <w:bottom w:val="single" w:sz="6" w:space="0" w:color="auto"/>
              <w:right w:val="single" w:sz="6" w:space="0" w:color="auto"/>
            </w:tcBorders>
            <w:hideMark/>
          </w:tcPr>
          <w:p w14:paraId="3BB3FF07" w14:textId="77777777" w:rsidR="007339DB" w:rsidRPr="007339DB" w:rsidRDefault="007339DB" w:rsidP="00F941C8">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lastRenderedPageBreak/>
              <w:t xml:space="preserve">Baseline, mid and endline and Observations on school days </w:t>
            </w:r>
            <w:r w:rsidRPr="007339DB">
              <w:rPr>
                <w:rFonts w:ascii="Lato" w:eastAsia="Times New Roman" w:hAnsi="Lato" w:cs="Times New Roman"/>
                <w:color w:val="auto"/>
                <w:lang w:val="en-US"/>
              </w:rPr>
              <w:lastRenderedPageBreak/>
              <w:t>to </w:t>
            </w:r>
            <w:proofErr w:type="spellStart"/>
            <w:r w:rsidRPr="007339DB">
              <w:rPr>
                <w:rFonts w:ascii="Lato" w:eastAsia="Times New Roman" w:hAnsi="Lato" w:cs="Times New Roman"/>
                <w:color w:val="auto"/>
                <w:lang w:val="en-US"/>
              </w:rPr>
              <w:t>observefood</w:t>
            </w:r>
            <w:proofErr w:type="spellEnd"/>
            <w:r w:rsidRPr="007339DB">
              <w:rPr>
                <w:rFonts w:ascii="Lato" w:eastAsia="Times New Roman" w:hAnsi="Lato" w:cs="Times New Roman"/>
                <w:color w:val="auto"/>
                <w:lang w:val="en-US"/>
              </w:rPr>
              <w:t xml:space="preserve"> intake at school during the week) </w:t>
            </w:r>
          </w:p>
        </w:tc>
      </w:tr>
      <w:tr w:rsidR="007339DB" w:rsidRPr="007339DB" w14:paraId="0157054F" w14:textId="77777777" w:rsidTr="00F941C8">
        <w:tc>
          <w:tcPr>
            <w:tcW w:w="2782" w:type="dxa"/>
            <w:tcBorders>
              <w:top w:val="single" w:sz="6" w:space="0" w:color="auto"/>
              <w:left w:val="single" w:sz="6" w:space="0" w:color="auto"/>
              <w:bottom w:val="single" w:sz="6" w:space="0" w:color="auto"/>
              <w:right w:val="single" w:sz="6" w:space="0" w:color="auto"/>
            </w:tcBorders>
            <w:hideMark/>
          </w:tcPr>
          <w:p w14:paraId="2C87780A" w14:textId="679269E9" w:rsidR="007339DB" w:rsidRPr="007339DB" w:rsidRDefault="007339DB" w:rsidP="007339DB">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lastRenderedPageBreak/>
              <w:t>Outcome 3</w:t>
            </w:r>
            <w:r w:rsidR="00F941C8">
              <w:rPr>
                <w:rFonts w:ascii="Lato" w:eastAsia="Times New Roman" w:hAnsi="Lato" w:cs="Times New Roman"/>
                <w:color w:val="auto"/>
                <w:lang w:val="en-US"/>
              </w:rPr>
              <w:t>:</w:t>
            </w:r>
            <w:r w:rsidRPr="007339DB">
              <w:rPr>
                <w:rFonts w:ascii="Lato" w:eastAsia="Times New Roman" w:hAnsi="Lato" w:cs="Times New Roman"/>
                <w:color w:val="auto"/>
                <w:lang w:val="en-US"/>
              </w:rPr>
              <w:t xml:space="preserve"> Improved access to quality preventive and responsive protection services for girls and boys, both in schools and communities </w:t>
            </w:r>
          </w:p>
        </w:tc>
        <w:tc>
          <w:tcPr>
            <w:tcW w:w="3420" w:type="dxa"/>
            <w:tcBorders>
              <w:top w:val="single" w:sz="6" w:space="0" w:color="auto"/>
              <w:left w:val="single" w:sz="6" w:space="0" w:color="auto"/>
              <w:bottom w:val="single" w:sz="6" w:space="0" w:color="auto"/>
              <w:right w:val="single" w:sz="6" w:space="0" w:color="auto"/>
            </w:tcBorders>
            <w:hideMark/>
          </w:tcPr>
          <w:p w14:paraId="6414E421" w14:textId="77777777" w:rsidR="007339DB" w:rsidRPr="007339DB" w:rsidRDefault="007339DB" w:rsidP="007339DB">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3.1 – Indicator  </w:t>
            </w:r>
          </w:p>
          <w:p w14:paraId="1080A9A5" w14:textId="77777777" w:rsidR="007339DB" w:rsidRPr="007339DB" w:rsidRDefault="007339DB" w:rsidP="007339DB">
            <w:pPr>
              <w:spacing w:after="0" w:line="240" w:lineRule="auto"/>
              <w:ind w:left="135"/>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 Of boys and girls who report feeling safe and protected in target schools, non-formal education centers, and in the Child-Friendly Spaces/Multi-Purpose Activity Centers at the beginning and end of the project (disaggregated by gender, disability, and state) </w:t>
            </w:r>
          </w:p>
        </w:tc>
        <w:tc>
          <w:tcPr>
            <w:tcW w:w="2880" w:type="dxa"/>
            <w:tcBorders>
              <w:top w:val="single" w:sz="6" w:space="0" w:color="auto"/>
              <w:left w:val="single" w:sz="6" w:space="0" w:color="auto"/>
              <w:bottom w:val="single" w:sz="6" w:space="0" w:color="auto"/>
              <w:right w:val="single" w:sz="6" w:space="0" w:color="auto"/>
            </w:tcBorders>
            <w:hideMark/>
          </w:tcPr>
          <w:p w14:paraId="32F8E8BF" w14:textId="77777777" w:rsidR="007339DB" w:rsidRPr="007339DB" w:rsidRDefault="007339DB" w:rsidP="00F941C8">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Pre- and post-assessment results </w:t>
            </w:r>
          </w:p>
          <w:p w14:paraId="1205BE02" w14:textId="77777777" w:rsidR="007339DB" w:rsidRPr="007339DB" w:rsidRDefault="007339DB" w:rsidP="00F941C8">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Endline: data collection from target schools, non-formal education centers, Child Friendly Spaces, MP</w:t>
            </w:r>
            <w:r w:rsidRPr="007339DB">
              <w:rPr>
                <w:rFonts w:ascii="Gill Sans Infant Std" w:eastAsia="Times New Roman" w:hAnsi="Gill Sans Infant Std" w:cs="Gill Sans Infant Std" w:hint="cs"/>
                <w:color w:val="auto"/>
                <w:lang w:val="en-US"/>
              </w:rPr>
              <w:t>ACs (including number of children received case management disaggregated by gender) </w:t>
            </w:r>
          </w:p>
        </w:tc>
      </w:tr>
      <w:tr w:rsidR="007339DB" w:rsidRPr="007339DB" w14:paraId="2E8E57DF" w14:textId="77777777" w:rsidTr="00F941C8">
        <w:tc>
          <w:tcPr>
            <w:tcW w:w="2782" w:type="dxa"/>
            <w:tcBorders>
              <w:top w:val="single" w:sz="6" w:space="0" w:color="auto"/>
              <w:left w:val="single" w:sz="6" w:space="0" w:color="auto"/>
              <w:bottom w:val="single" w:sz="6" w:space="0" w:color="auto"/>
              <w:right w:val="single" w:sz="6" w:space="0" w:color="auto"/>
            </w:tcBorders>
            <w:hideMark/>
          </w:tcPr>
          <w:p w14:paraId="02734C1E" w14:textId="5502208D" w:rsidR="007339DB" w:rsidRPr="007339DB" w:rsidRDefault="007339DB" w:rsidP="007339DB">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 xml:space="preserve">Outcome 4: </w:t>
            </w:r>
            <w:r w:rsidR="00F941C8">
              <w:rPr>
                <w:rFonts w:ascii="Lato" w:eastAsia="Times New Roman" w:hAnsi="Lato" w:cs="Times New Roman"/>
                <w:color w:val="auto"/>
                <w:lang w:val="en-US"/>
              </w:rPr>
              <w:t>I</w:t>
            </w:r>
            <w:r w:rsidRPr="007339DB">
              <w:rPr>
                <w:rFonts w:ascii="Lato" w:eastAsia="Times New Roman" w:hAnsi="Lato" w:cs="Times New Roman"/>
                <w:color w:val="auto"/>
                <w:lang w:val="en-US"/>
              </w:rPr>
              <w:t>ncreased realization of child rights through amplifying children’s voices and enhancing transparency and accountability in the delivery of essential basic and social services </w:t>
            </w:r>
          </w:p>
        </w:tc>
        <w:tc>
          <w:tcPr>
            <w:tcW w:w="3420" w:type="dxa"/>
            <w:tcBorders>
              <w:top w:val="single" w:sz="6" w:space="0" w:color="auto"/>
              <w:left w:val="single" w:sz="6" w:space="0" w:color="auto"/>
              <w:bottom w:val="single" w:sz="6" w:space="0" w:color="auto"/>
              <w:right w:val="single" w:sz="6" w:space="0" w:color="auto"/>
            </w:tcBorders>
            <w:hideMark/>
          </w:tcPr>
          <w:p w14:paraId="1C3BD905" w14:textId="77777777" w:rsidR="007339DB" w:rsidRPr="007339DB" w:rsidRDefault="007339DB" w:rsidP="007339DB">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4.1 % of children and adults in the community believe that implementing child rights and banning corporal punishment in schools is beneficial for the community </w:t>
            </w:r>
          </w:p>
        </w:tc>
        <w:tc>
          <w:tcPr>
            <w:tcW w:w="2880" w:type="dxa"/>
            <w:tcBorders>
              <w:top w:val="single" w:sz="6" w:space="0" w:color="auto"/>
              <w:left w:val="single" w:sz="6" w:space="0" w:color="auto"/>
              <w:bottom w:val="single" w:sz="6" w:space="0" w:color="auto"/>
              <w:right w:val="single" w:sz="6" w:space="0" w:color="auto"/>
            </w:tcBorders>
            <w:hideMark/>
          </w:tcPr>
          <w:p w14:paraId="3F0143AF" w14:textId="77777777" w:rsidR="007339DB" w:rsidRPr="007339DB" w:rsidRDefault="007339DB" w:rsidP="00F941C8">
            <w:pPr>
              <w:spacing w:after="0" w:line="240" w:lineRule="auto"/>
              <w:textAlignment w:val="baseline"/>
              <w:rPr>
                <w:rFonts w:ascii="Times New Roman" w:eastAsia="Times New Roman" w:hAnsi="Times New Roman" w:cs="Times New Roman"/>
                <w:color w:val="000000"/>
                <w:sz w:val="24"/>
                <w:szCs w:val="24"/>
                <w:lang w:val="en-US"/>
              </w:rPr>
            </w:pPr>
            <w:r w:rsidRPr="007339DB">
              <w:rPr>
                <w:rFonts w:ascii="Lato" w:eastAsia="Times New Roman" w:hAnsi="Lato" w:cs="Times New Roman"/>
                <w:color w:val="auto"/>
                <w:lang w:val="en-US"/>
              </w:rPr>
              <w:t>Baseline, mid and endline </w:t>
            </w:r>
          </w:p>
        </w:tc>
      </w:tr>
    </w:tbl>
    <w:p w14:paraId="25CDC63A" w14:textId="77777777" w:rsidR="007339DB" w:rsidRPr="007339DB" w:rsidRDefault="007339DB" w:rsidP="007339DB">
      <w:pPr>
        <w:spacing w:after="0" w:line="240" w:lineRule="auto"/>
        <w:jc w:val="both"/>
        <w:textAlignment w:val="baseline"/>
        <w:rPr>
          <w:rFonts w:ascii="Segoe UI" w:eastAsia="Times New Roman" w:hAnsi="Segoe UI" w:cs="Segoe UI"/>
          <w:color w:val="000000"/>
          <w:sz w:val="18"/>
          <w:szCs w:val="18"/>
          <w:lang w:val="en-US"/>
        </w:rPr>
      </w:pPr>
      <w:r w:rsidRPr="007339DB">
        <w:rPr>
          <w:rFonts w:ascii="Lato" w:eastAsia="Times New Roman" w:hAnsi="Lato" w:cs="Segoe UI"/>
          <w:color w:val="auto"/>
          <w:lang w:val="en-US"/>
        </w:rPr>
        <w:t> </w:t>
      </w:r>
    </w:p>
    <w:p w14:paraId="765DB7AF" w14:textId="3B444736" w:rsidR="0002532E" w:rsidRDefault="0002532E" w:rsidP="00F311EF">
      <w:pPr>
        <w:jc w:val="both"/>
        <w:rPr>
          <w:rFonts w:ascii="Lato" w:hAnsi="Lato"/>
          <w:color w:val="EE0000"/>
          <w:sz w:val="28"/>
          <w:szCs w:val="28"/>
        </w:rPr>
      </w:pPr>
      <w:r w:rsidRPr="0002532E">
        <w:rPr>
          <w:rFonts w:ascii="Lato" w:hAnsi="Lato"/>
          <w:color w:val="EE0000"/>
          <w:sz w:val="28"/>
          <w:szCs w:val="28"/>
        </w:rPr>
        <w:t xml:space="preserve">5.2 Sampling </w:t>
      </w:r>
    </w:p>
    <w:p w14:paraId="2565209B" w14:textId="77777777" w:rsidR="00A405B4" w:rsidRPr="00A405B4" w:rsidRDefault="00A405B4" w:rsidP="006F554D">
      <w:pPr>
        <w:pStyle w:val="paragraph"/>
        <w:spacing w:before="0" w:beforeAutospacing="0" w:after="0" w:afterAutospacing="0" w:line="276" w:lineRule="auto"/>
        <w:jc w:val="both"/>
        <w:textAlignment w:val="baseline"/>
        <w:rPr>
          <w:rStyle w:val="eop"/>
          <w:rFonts w:ascii="Lato" w:hAnsi="Lato" w:cs="Segoe UI"/>
          <w:color w:val="000000" w:themeColor="text1"/>
          <w:sz w:val="22"/>
          <w:szCs w:val="22"/>
        </w:rPr>
      </w:pPr>
      <w:r w:rsidRPr="00A405B4">
        <w:rPr>
          <w:rStyle w:val="normaltextrun"/>
          <w:rFonts w:ascii="Lato" w:hAnsi="Lato" w:cs="Segoe UI"/>
          <w:color w:val="000000" w:themeColor="text1"/>
          <w:sz w:val="22"/>
          <w:szCs w:val="22"/>
        </w:rPr>
        <w:t>For the sampling section, study combines probability sampling for quantitative components and purposive sampling for qualitative components.</w:t>
      </w:r>
      <w:r w:rsidRPr="00A405B4">
        <w:rPr>
          <w:rStyle w:val="apple-converted-space"/>
          <w:rFonts w:ascii="Lato" w:hAnsi="Lato" w:cs="Segoe UI"/>
          <w:color w:val="000000" w:themeColor="text1"/>
          <w:sz w:val="22"/>
          <w:szCs w:val="22"/>
        </w:rPr>
        <w:t> </w:t>
      </w:r>
      <w:r w:rsidRPr="00A405B4">
        <w:rPr>
          <w:rStyle w:val="normaltextrun"/>
          <w:rFonts w:ascii="Lato" w:hAnsi="Lato" w:cs="Segoe UI"/>
          <w:color w:val="000000" w:themeColor="text1"/>
          <w:sz w:val="22"/>
          <w:szCs w:val="22"/>
        </w:rPr>
        <w:t>This approach ensures statistical representativeness for key indicators while also capturing deeper context-specific insights on inclusion, quality, and implementation fidelity.</w:t>
      </w:r>
      <w:r w:rsidRPr="00A405B4">
        <w:rPr>
          <w:rStyle w:val="eop"/>
          <w:rFonts w:ascii="Lato" w:hAnsi="Lato" w:cs="Segoe UI"/>
          <w:color w:val="000000" w:themeColor="text1"/>
          <w:sz w:val="22"/>
          <w:szCs w:val="22"/>
        </w:rPr>
        <w:t> </w:t>
      </w:r>
    </w:p>
    <w:p w14:paraId="0371AE17" w14:textId="77777777" w:rsidR="00A405B4" w:rsidRPr="00A405B4" w:rsidRDefault="00A405B4" w:rsidP="00A405B4">
      <w:pPr>
        <w:pStyle w:val="paragraph"/>
        <w:spacing w:before="0" w:beforeAutospacing="0" w:after="0" w:afterAutospacing="0"/>
        <w:jc w:val="both"/>
        <w:textAlignment w:val="baseline"/>
        <w:rPr>
          <w:rFonts w:ascii="Segoe UI" w:hAnsi="Segoe UI" w:cs="Segoe UI"/>
          <w:color w:val="000000" w:themeColor="text1"/>
          <w:sz w:val="18"/>
          <w:szCs w:val="18"/>
        </w:rPr>
      </w:pPr>
    </w:p>
    <w:p w14:paraId="33A09B0C" w14:textId="39BCCE98" w:rsidR="00A405B4" w:rsidRPr="00A405B4" w:rsidRDefault="00A405B4" w:rsidP="006F554D">
      <w:pPr>
        <w:pStyle w:val="paragraph"/>
        <w:spacing w:before="0" w:beforeAutospacing="0" w:after="0" w:afterAutospacing="0" w:line="276" w:lineRule="auto"/>
        <w:jc w:val="both"/>
        <w:textAlignment w:val="baseline"/>
        <w:rPr>
          <w:rStyle w:val="eop"/>
          <w:rFonts w:ascii="Lato" w:hAnsi="Lato" w:cs="Segoe UI"/>
          <w:color w:val="000000" w:themeColor="text1"/>
          <w:sz w:val="22"/>
          <w:szCs w:val="22"/>
        </w:rPr>
      </w:pPr>
      <w:r w:rsidRPr="00A405B4">
        <w:rPr>
          <w:rStyle w:val="normaltextrun"/>
          <w:rFonts w:ascii="Lato" w:hAnsi="Lato" w:cs="Segoe UI"/>
          <w:color w:val="000000" w:themeColor="text1"/>
          <w:sz w:val="22"/>
          <w:szCs w:val="22"/>
        </w:rPr>
        <w:t>For quantitative sampling, a multi-stage cluster sampling approach will be reflected, ensuring that results are representative of the project population consistent with EU standards for credible evidence.  Disaggregation should be clearly applied by gender, age, disability status, displacement status, and other vulnerability dimensions, noting that vulnerability has an important intersectionality lens given the focus on the most vulnerable children.</w:t>
      </w:r>
      <w:r w:rsidRPr="00A405B4">
        <w:rPr>
          <w:rStyle w:val="eop"/>
          <w:rFonts w:ascii="Lato" w:hAnsi="Lato" w:cs="Segoe UI"/>
          <w:color w:val="000000" w:themeColor="text1"/>
          <w:sz w:val="22"/>
          <w:szCs w:val="22"/>
        </w:rPr>
        <w:t> </w:t>
      </w:r>
    </w:p>
    <w:p w14:paraId="2C73C989" w14:textId="77777777" w:rsidR="00A405B4" w:rsidRPr="00A405B4" w:rsidRDefault="00A405B4" w:rsidP="00A405B4">
      <w:pPr>
        <w:pStyle w:val="paragraph"/>
        <w:spacing w:before="0" w:beforeAutospacing="0" w:after="0" w:afterAutospacing="0"/>
        <w:jc w:val="both"/>
        <w:textAlignment w:val="baseline"/>
        <w:rPr>
          <w:rFonts w:ascii="Segoe UI" w:hAnsi="Segoe UI" w:cs="Segoe UI"/>
          <w:color w:val="000000" w:themeColor="text1"/>
          <w:sz w:val="18"/>
          <w:szCs w:val="18"/>
        </w:rPr>
      </w:pPr>
    </w:p>
    <w:p w14:paraId="3368F2CD" w14:textId="59265EFE" w:rsidR="00A405B4" w:rsidRPr="00A405B4" w:rsidRDefault="00A405B4" w:rsidP="00A405B4">
      <w:pPr>
        <w:pStyle w:val="paragraph"/>
        <w:spacing w:before="0" w:beforeAutospacing="0" w:after="0" w:afterAutospacing="0"/>
        <w:jc w:val="both"/>
        <w:textAlignment w:val="baseline"/>
        <w:rPr>
          <w:rFonts w:ascii="Segoe UI" w:hAnsi="Segoe UI" w:cs="Segoe UI"/>
          <w:color w:val="000000" w:themeColor="text1"/>
          <w:sz w:val="18"/>
          <w:szCs w:val="18"/>
        </w:rPr>
      </w:pPr>
      <w:r w:rsidRPr="00A405B4">
        <w:rPr>
          <w:rStyle w:val="normaltextrun"/>
          <w:rFonts w:ascii="Lato" w:hAnsi="Lato" w:cs="Segoe UI"/>
          <w:color w:val="000000" w:themeColor="text1"/>
          <w:sz w:val="22"/>
          <w:szCs w:val="22"/>
        </w:rPr>
        <w:t>For sample size calculation, use of the following parameters is recommended:</w:t>
      </w:r>
      <w:r w:rsidRPr="00A405B4">
        <w:rPr>
          <w:rStyle w:val="eop"/>
          <w:rFonts w:ascii="Lato" w:hAnsi="Lato" w:cs="Segoe UI"/>
          <w:color w:val="000000" w:themeColor="text1"/>
          <w:sz w:val="22"/>
          <w:szCs w:val="22"/>
        </w:rPr>
        <w:t> </w:t>
      </w:r>
    </w:p>
    <w:p w14:paraId="5C377B56" w14:textId="77777777" w:rsidR="00A405B4" w:rsidRPr="00A405B4" w:rsidRDefault="00A405B4" w:rsidP="00F77BA9">
      <w:pPr>
        <w:pStyle w:val="paragraph"/>
        <w:numPr>
          <w:ilvl w:val="0"/>
          <w:numId w:val="19"/>
        </w:numPr>
        <w:spacing w:before="0" w:beforeAutospacing="0" w:after="0" w:afterAutospacing="0"/>
        <w:ind w:left="1080" w:firstLine="0"/>
        <w:jc w:val="both"/>
        <w:textAlignment w:val="baseline"/>
        <w:rPr>
          <w:rFonts w:ascii="Lato" w:hAnsi="Lato" w:cs="Segoe UI"/>
          <w:i/>
          <w:iCs/>
          <w:color w:val="000000" w:themeColor="text1"/>
          <w:sz w:val="20"/>
          <w:szCs w:val="20"/>
        </w:rPr>
      </w:pPr>
      <w:r w:rsidRPr="00A405B4">
        <w:rPr>
          <w:rStyle w:val="normaltextrun"/>
          <w:rFonts w:ascii="Lato" w:hAnsi="Lato" w:cs="Segoe UI"/>
          <w:i/>
          <w:iCs/>
          <w:color w:val="000000" w:themeColor="text1"/>
          <w:sz w:val="20"/>
          <w:szCs w:val="20"/>
        </w:rPr>
        <w:t>95% confidence level.</w:t>
      </w:r>
      <w:r w:rsidRPr="00A405B4">
        <w:rPr>
          <w:rStyle w:val="eop"/>
          <w:rFonts w:ascii="Lato" w:hAnsi="Lato" w:cs="Segoe UI"/>
          <w:i/>
          <w:iCs/>
          <w:color w:val="000000" w:themeColor="text1"/>
          <w:sz w:val="20"/>
          <w:szCs w:val="20"/>
        </w:rPr>
        <w:t> </w:t>
      </w:r>
    </w:p>
    <w:p w14:paraId="57837C6A" w14:textId="77777777" w:rsidR="00A405B4" w:rsidRPr="00A405B4" w:rsidRDefault="00A405B4" w:rsidP="00F77BA9">
      <w:pPr>
        <w:pStyle w:val="paragraph"/>
        <w:numPr>
          <w:ilvl w:val="0"/>
          <w:numId w:val="20"/>
        </w:numPr>
        <w:spacing w:before="0" w:beforeAutospacing="0" w:after="0" w:afterAutospacing="0"/>
        <w:ind w:left="1080" w:firstLine="0"/>
        <w:jc w:val="both"/>
        <w:textAlignment w:val="baseline"/>
        <w:rPr>
          <w:rFonts w:ascii="Lato" w:hAnsi="Lato" w:cs="Segoe UI"/>
          <w:i/>
          <w:iCs/>
          <w:color w:val="000000" w:themeColor="text1"/>
          <w:sz w:val="20"/>
          <w:szCs w:val="20"/>
        </w:rPr>
      </w:pPr>
      <w:r w:rsidRPr="00A405B4">
        <w:rPr>
          <w:rStyle w:val="normaltextrun"/>
          <w:rFonts w:ascii="Lato" w:hAnsi="Lato" w:cs="Segoe UI"/>
          <w:i/>
          <w:iCs/>
          <w:color w:val="000000" w:themeColor="text1"/>
          <w:sz w:val="20"/>
          <w:szCs w:val="20"/>
        </w:rPr>
        <w:t>5–7% margin of error</w:t>
      </w:r>
      <w:r w:rsidRPr="00A405B4">
        <w:rPr>
          <w:rStyle w:val="eop"/>
          <w:rFonts w:ascii="Lato" w:hAnsi="Lato" w:cs="Segoe UI"/>
          <w:i/>
          <w:iCs/>
          <w:color w:val="000000" w:themeColor="text1"/>
          <w:sz w:val="20"/>
          <w:szCs w:val="20"/>
        </w:rPr>
        <w:t> </w:t>
      </w:r>
    </w:p>
    <w:p w14:paraId="7FAF7BC1" w14:textId="77777777" w:rsidR="00A405B4" w:rsidRPr="00A405B4" w:rsidRDefault="00A405B4" w:rsidP="00A405B4">
      <w:pPr>
        <w:pStyle w:val="paragraph"/>
        <w:spacing w:before="0" w:beforeAutospacing="0" w:after="0" w:afterAutospacing="0"/>
        <w:jc w:val="both"/>
        <w:textAlignment w:val="baseline"/>
        <w:rPr>
          <w:rStyle w:val="normaltextrun"/>
          <w:rFonts w:ascii="Lato" w:hAnsi="Lato" w:cs="Segoe UI"/>
          <w:color w:val="000000" w:themeColor="text1"/>
          <w:sz w:val="22"/>
          <w:szCs w:val="22"/>
        </w:rPr>
      </w:pPr>
    </w:p>
    <w:p w14:paraId="6A48D71B" w14:textId="30170F37" w:rsidR="00A405B4" w:rsidRPr="00A405B4" w:rsidRDefault="00A405B4" w:rsidP="00A405B4">
      <w:pPr>
        <w:pStyle w:val="paragraph"/>
        <w:spacing w:before="0" w:beforeAutospacing="0" w:after="0" w:afterAutospacing="0"/>
        <w:jc w:val="both"/>
        <w:textAlignment w:val="baseline"/>
        <w:rPr>
          <w:rFonts w:ascii="Segoe UI" w:hAnsi="Segoe UI" w:cs="Segoe UI"/>
          <w:color w:val="000000" w:themeColor="text1"/>
          <w:sz w:val="18"/>
          <w:szCs w:val="18"/>
        </w:rPr>
      </w:pPr>
      <w:r w:rsidRPr="00A405B4">
        <w:rPr>
          <w:rStyle w:val="normaltextrun"/>
          <w:rFonts w:ascii="Lato" w:hAnsi="Lato" w:cs="Segoe UI"/>
          <w:color w:val="000000" w:themeColor="text1"/>
          <w:sz w:val="22"/>
          <w:szCs w:val="22"/>
        </w:rPr>
        <w:t>Also,</w:t>
      </w:r>
      <w:r w:rsidRPr="00A405B4">
        <w:rPr>
          <w:rStyle w:val="apple-converted-space"/>
          <w:rFonts w:ascii="Lato" w:hAnsi="Lato" w:cs="Segoe UI"/>
          <w:color w:val="000000" w:themeColor="text1"/>
          <w:sz w:val="22"/>
          <w:szCs w:val="22"/>
        </w:rPr>
        <w:t> </w:t>
      </w:r>
      <w:r w:rsidRPr="00A405B4">
        <w:rPr>
          <w:rStyle w:val="normaltextrun"/>
          <w:rFonts w:ascii="Lato" w:hAnsi="Lato" w:cs="Segoe UI"/>
          <w:color w:val="000000" w:themeColor="text1"/>
          <w:sz w:val="22"/>
          <w:szCs w:val="22"/>
        </w:rPr>
        <w:t>to follow the standard proportion-based formula as follows:</w:t>
      </w:r>
      <w:r w:rsidRPr="00A405B4">
        <w:rPr>
          <w:rStyle w:val="eop"/>
          <w:rFonts w:ascii="Lato" w:hAnsi="Lato" w:cs="Segoe UI"/>
          <w:color w:val="000000" w:themeColor="text1"/>
          <w:sz w:val="22"/>
          <w:szCs w:val="22"/>
        </w:rPr>
        <w:t> </w:t>
      </w:r>
    </w:p>
    <w:p w14:paraId="1C20AC64" w14:textId="77777777" w:rsidR="00A405B4" w:rsidRPr="00A405B4" w:rsidRDefault="00A405B4" w:rsidP="00A405B4">
      <w:pPr>
        <w:pStyle w:val="paragraph"/>
        <w:spacing w:before="0" w:beforeAutospacing="0" w:after="0" w:afterAutospacing="0"/>
        <w:jc w:val="both"/>
        <w:textAlignment w:val="baseline"/>
        <w:rPr>
          <w:rStyle w:val="normaltextrun"/>
          <w:rFonts w:ascii="Lato" w:hAnsi="Lato" w:cs="Segoe UI"/>
          <w:color w:val="000000" w:themeColor="text1"/>
          <w:sz w:val="22"/>
          <w:szCs w:val="22"/>
        </w:rPr>
      </w:pPr>
    </w:p>
    <w:p w14:paraId="07711688" w14:textId="4F2D68F7" w:rsidR="00A405B4" w:rsidRPr="00A405B4" w:rsidRDefault="00A405B4" w:rsidP="00A405B4">
      <w:pPr>
        <w:pStyle w:val="paragraph"/>
        <w:spacing w:before="0" w:beforeAutospacing="0" w:after="0" w:afterAutospacing="0"/>
        <w:jc w:val="both"/>
        <w:textAlignment w:val="baseline"/>
        <w:rPr>
          <w:rFonts w:ascii="Segoe UI" w:hAnsi="Segoe UI" w:cs="Segoe UI"/>
          <w:color w:val="000000" w:themeColor="text1"/>
          <w:sz w:val="18"/>
          <w:szCs w:val="18"/>
        </w:rPr>
      </w:pPr>
      <w:r w:rsidRPr="00A405B4">
        <w:rPr>
          <w:rStyle w:val="normaltextrun"/>
          <w:rFonts w:ascii="Lato" w:hAnsi="Lato" w:cs="Segoe UI"/>
          <w:color w:val="000000" w:themeColor="text1"/>
          <w:sz w:val="22"/>
          <w:szCs w:val="22"/>
        </w:rPr>
        <w:t>n0 = (Z² × p × (1−p)) / e²</w:t>
      </w:r>
      <w:r w:rsidRPr="00A405B4">
        <w:rPr>
          <w:rStyle w:val="eop"/>
          <w:rFonts w:ascii="Lato" w:hAnsi="Lato" w:cs="Segoe UI"/>
          <w:color w:val="000000" w:themeColor="text1"/>
          <w:sz w:val="22"/>
          <w:szCs w:val="22"/>
        </w:rPr>
        <w:t> </w:t>
      </w:r>
    </w:p>
    <w:p w14:paraId="187A0C37" w14:textId="77777777" w:rsidR="00A405B4" w:rsidRPr="00A405B4" w:rsidRDefault="00A405B4" w:rsidP="00A405B4">
      <w:pPr>
        <w:pStyle w:val="paragraph"/>
        <w:spacing w:before="0" w:beforeAutospacing="0" w:after="0" w:afterAutospacing="0"/>
        <w:jc w:val="both"/>
        <w:textAlignment w:val="baseline"/>
        <w:rPr>
          <w:rFonts w:ascii="Segoe UI" w:hAnsi="Segoe UI" w:cs="Segoe UI"/>
          <w:color w:val="000000" w:themeColor="text1"/>
          <w:sz w:val="18"/>
          <w:szCs w:val="18"/>
        </w:rPr>
      </w:pPr>
      <w:r w:rsidRPr="00A405B4">
        <w:rPr>
          <w:rStyle w:val="normaltextrun"/>
          <w:rFonts w:ascii="Lato" w:hAnsi="Lato" w:cs="Segoe UI"/>
          <w:color w:val="000000" w:themeColor="text1"/>
          <w:sz w:val="22"/>
          <w:szCs w:val="22"/>
        </w:rPr>
        <w:t>Where Z = 1.96, p is the expected proportion for the key impact indicator (baseline/target, or 0.5 if unknown), and e is the margin of error.</w:t>
      </w:r>
      <w:r w:rsidRPr="00A405B4">
        <w:rPr>
          <w:rStyle w:val="eop"/>
          <w:rFonts w:ascii="Lato" w:hAnsi="Lato" w:cs="Segoe UI"/>
          <w:color w:val="000000" w:themeColor="text1"/>
          <w:sz w:val="22"/>
          <w:szCs w:val="22"/>
        </w:rPr>
        <w:t> </w:t>
      </w:r>
    </w:p>
    <w:p w14:paraId="1AA8FA8F" w14:textId="77777777" w:rsidR="00A405B4" w:rsidRPr="00A405B4" w:rsidRDefault="00A405B4" w:rsidP="00A405B4">
      <w:pPr>
        <w:pStyle w:val="paragraph"/>
        <w:spacing w:before="0" w:beforeAutospacing="0" w:after="0" w:afterAutospacing="0"/>
        <w:jc w:val="both"/>
        <w:textAlignment w:val="baseline"/>
        <w:rPr>
          <w:rStyle w:val="normaltextrun"/>
          <w:rFonts w:ascii="Lato" w:hAnsi="Lato" w:cs="Segoe UI"/>
          <w:color w:val="000000" w:themeColor="text1"/>
          <w:sz w:val="22"/>
          <w:szCs w:val="22"/>
        </w:rPr>
      </w:pPr>
    </w:p>
    <w:p w14:paraId="1D336549" w14:textId="2C8237F2" w:rsidR="00A405B4" w:rsidRPr="00A405B4" w:rsidRDefault="00A405B4" w:rsidP="00A405B4">
      <w:pPr>
        <w:pStyle w:val="paragraph"/>
        <w:spacing w:before="0" w:beforeAutospacing="0" w:after="0" w:afterAutospacing="0"/>
        <w:jc w:val="both"/>
        <w:textAlignment w:val="baseline"/>
        <w:rPr>
          <w:rFonts w:ascii="Segoe UI" w:hAnsi="Segoe UI" w:cs="Segoe UI"/>
          <w:color w:val="000000" w:themeColor="text1"/>
          <w:sz w:val="18"/>
          <w:szCs w:val="18"/>
        </w:rPr>
      </w:pPr>
      <w:r w:rsidRPr="00A405B4">
        <w:rPr>
          <w:rStyle w:val="normaltextrun"/>
          <w:rFonts w:ascii="Lato" w:hAnsi="Lato" w:cs="Segoe UI"/>
          <w:color w:val="000000" w:themeColor="text1"/>
          <w:sz w:val="22"/>
          <w:szCs w:val="22"/>
        </w:rPr>
        <w:t>The sample will then be adjusted using finite population correction:</w:t>
      </w:r>
      <w:r w:rsidRPr="00A405B4">
        <w:rPr>
          <w:rStyle w:val="eop"/>
          <w:rFonts w:ascii="Lato" w:hAnsi="Lato" w:cs="Segoe UI"/>
          <w:color w:val="000000" w:themeColor="text1"/>
          <w:sz w:val="22"/>
          <w:szCs w:val="22"/>
        </w:rPr>
        <w:t> </w:t>
      </w:r>
    </w:p>
    <w:p w14:paraId="57C16A0D" w14:textId="77777777" w:rsidR="00A405B4" w:rsidRPr="00A405B4" w:rsidRDefault="00A405B4" w:rsidP="00A405B4">
      <w:pPr>
        <w:pStyle w:val="paragraph"/>
        <w:spacing w:before="0" w:beforeAutospacing="0" w:after="0" w:afterAutospacing="0"/>
        <w:jc w:val="both"/>
        <w:textAlignment w:val="baseline"/>
        <w:rPr>
          <w:rFonts w:ascii="Segoe UI" w:hAnsi="Segoe UI" w:cs="Segoe UI"/>
          <w:color w:val="000000" w:themeColor="text1"/>
          <w:sz w:val="18"/>
          <w:szCs w:val="18"/>
        </w:rPr>
      </w:pPr>
      <w:r w:rsidRPr="00A405B4">
        <w:rPr>
          <w:rStyle w:val="normaltextrun"/>
          <w:rFonts w:ascii="Lato" w:hAnsi="Lato" w:cs="Segoe UI"/>
          <w:color w:val="000000" w:themeColor="text1"/>
          <w:sz w:val="22"/>
          <w:szCs w:val="22"/>
        </w:rPr>
        <w:t>n = n0 / [1 + (n0−1)/N]</w:t>
      </w:r>
      <w:r w:rsidRPr="00A405B4">
        <w:rPr>
          <w:rStyle w:val="eop"/>
          <w:rFonts w:ascii="Lato" w:hAnsi="Lato" w:cs="Segoe UI"/>
          <w:color w:val="000000" w:themeColor="text1"/>
          <w:sz w:val="22"/>
          <w:szCs w:val="22"/>
        </w:rPr>
        <w:t> </w:t>
      </w:r>
    </w:p>
    <w:p w14:paraId="4005C779" w14:textId="77777777" w:rsidR="00A405B4" w:rsidRPr="00A405B4" w:rsidRDefault="00A405B4" w:rsidP="00A405B4">
      <w:pPr>
        <w:pStyle w:val="paragraph"/>
        <w:spacing w:before="0" w:beforeAutospacing="0" w:after="0" w:afterAutospacing="0"/>
        <w:jc w:val="both"/>
        <w:textAlignment w:val="baseline"/>
        <w:rPr>
          <w:rStyle w:val="normaltextrun"/>
          <w:rFonts w:ascii="Lato" w:hAnsi="Lato" w:cs="Segoe UI"/>
          <w:color w:val="000000" w:themeColor="text1"/>
          <w:sz w:val="22"/>
          <w:szCs w:val="22"/>
        </w:rPr>
      </w:pPr>
    </w:p>
    <w:p w14:paraId="320E47F8" w14:textId="5FA109E7" w:rsidR="00A405B4" w:rsidRPr="00A405B4" w:rsidRDefault="00A405B4" w:rsidP="00A405B4">
      <w:pPr>
        <w:pStyle w:val="paragraph"/>
        <w:spacing w:before="0" w:beforeAutospacing="0" w:after="0" w:afterAutospacing="0"/>
        <w:jc w:val="both"/>
        <w:textAlignment w:val="baseline"/>
        <w:rPr>
          <w:rFonts w:ascii="Segoe UI" w:hAnsi="Segoe UI" w:cs="Segoe UI"/>
          <w:color w:val="000000" w:themeColor="text1"/>
          <w:sz w:val="18"/>
          <w:szCs w:val="18"/>
        </w:rPr>
      </w:pPr>
      <w:r w:rsidRPr="00A405B4">
        <w:rPr>
          <w:rStyle w:val="normaltextrun"/>
          <w:rFonts w:ascii="Lato" w:hAnsi="Lato" w:cs="Segoe UI"/>
          <w:color w:val="000000" w:themeColor="text1"/>
          <w:sz w:val="22"/>
          <w:szCs w:val="22"/>
        </w:rPr>
        <w:t>And adjusted for clustering and non-response:</w:t>
      </w:r>
      <w:r w:rsidRPr="00A405B4">
        <w:rPr>
          <w:rStyle w:val="eop"/>
          <w:rFonts w:ascii="Lato" w:hAnsi="Lato" w:cs="Segoe UI"/>
          <w:color w:val="000000" w:themeColor="text1"/>
          <w:sz w:val="22"/>
          <w:szCs w:val="22"/>
        </w:rPr>
        <w:t> </w:t>
      </w:r>
    </w:p>
    <w:p w14:paraId="68EBC75D" w14:textId="77777777" w:rsidR="00A405B4" w:rsidRPr="00A405B4" w:rsidRDefault="00A405B4" w:rsidP="00A405B4">
      <w:pPr>
        <w:pStyle w:val="paragraph"/>
        <w:spacing w:before="0" w:beforeAutospacing="0" w:after="0" w:afterAutospacing="0"/>
        <w:jc w:val="both"/>
        <w:textAlignment w:val="baseline"/>
        <w:rPr>
          <w:rFonts w:ascii="Segoe UI" w:hAnsi="Segoe UI" w:cs="Segoe UI"/>
          <w:color w:val="000000" w:themeColor="text1"/>
          <w:sz w:val="18"/>
          <w:szCs w:val="18"/>
        </w:rPr>
      </w:pPr>
      <w:r w:rsidRPr="00A405B4">
        <w:rPr>
          <w:rStyle w:val="normaltextrun"/>
          <w:rFonts w:ascii="Lato" w:hAnsi="Lato" w:cs="Segoe UI"/>
          <w:color w:val="000000" w:themeColor="text1"/>
          <w:sz w:val="22"/>
          <w:szCs w:val="22"/>
        </w:rPr>
        <w:t>final</w:t>
      </w:r>
      <w:r w:rsidRPr="00A405B4">
        <w:rPr>
          <w:rStyle w:val="apple-converted-space"/>
          <w:rFonts w:ascii="Lato" w:hAnsi="Lato" w:cs="Segoe UI"/>
          <w:color w:val="000000" w:themeColor="text1"/>
          <w:sz w:val="22"/>
          <w:szCs w:val="22"/>
        </w:rPr>
        <w:t> </w:t>
      </w:r>
      <w:r w:rsidRPr="00A405B4">
        <w:rPr>
          <w:rStyle w:val="normaltextrun"/>
          <w:rFonts w:ascii="Lato" w:hAnsi="Lato" w:cs="Segoe UI"/>
          <w:color w:val="000000" w:themeColor="text1"/>
          <w:sz w:val="22"/>
          <w:szCs w:val="22"/>
        </w:rPr>
        <w:t>= (n × DEFF) / (1−NR)</w:t>
      </w:r>
      <w:r w:rsidRPr="00A405B4">
        <w:rPr>
          <w:rStyle w:val="eop"/>
          <w:rFonts w:ascii="Lato" w:hAnsi="Lato" w:cs="Segoe UI"/>
          <w:color w:val="000000" w:themeColor="text1"/>
          <w:sz w:val="22"/>
          <w:szCs w:val="22"/>
        </w:rPr>
        <w:t> </w:t>
      </w:r>
    </w:p>
    <w:p w14:paraId="0EC42190" w14:textId="77777777" w:rsidR="00A405B4" w:rsidRPr="00A405B4" w:rsidRDefault="00A405B4" w:rsidP="00A405B4">
      <w:pPr>
        <w:pStyle w:val="paragraph"/>
        <w:spacing w:before="0" w:beforeAutospacing="0" w:after="0" w:afterAutospacing="0"/>
        <w:jc w:val="both"/>
        <w:textAlignment w:val="baseline"/>
        <w:rPr>
          <w:rStyle w:val="normaltextrun"/>
          <w:rFonts w:ascii="Lato" w:hAnsi="Lato" w:cs="Segoe UI"/>
          <w:color w:val="000000" w:themeColor="text1"/>
          <w:sz w:val="22"/>
          <w:szCs w:val="22"/>
        </w:rPr>
      </w:pPr>
    </w:p>
    <w:p w14:paraId="384C258F" w14:textId="38C23DA8" w:rsidR="00A405B4" w:rsidRPr="00A405B4" w:rsidRDefault="00A405B4" w:rsidP="006F554D">
      <w:pPr>
        <w:pStyle w:val="paragraph"/>
        <w:spacing w:before="0" w:beforeAutospacing="0" w:after="0" w:afterAutospacing="0" w:line="276" w:lineRule="auto"/>
        <w:jc w:val="both"/>
        <w:textAlignment w:val="baseline"/>
        <w:rPr>
          <w:rFonts w:ascii="Segoe UI" w:hAnsi="Segoe UI" w:cs="Segoe UI"/>
          <w:color w:val="000000" w:themeColor="text1"/>
          <w:sz w:val="18"/>
          <w:szCs w:val="18"/>
        </w:rPr>
      </w:pPr>
      <w:r w:rsidRPr="00A405B4">
        <w:rPr>
          <w:rStyle w:val="normaltextrun"/>
          <w:rFonts w:ascii="Lato" w:hAnsi="Lato" w:cs="Segoe UI"/>
          <w:color w:val="000000" w:themeColor="text1"/>
          <w:sz w:val="22"/>
          <w:szCs w:val="22"/>
        </w:rPr>
        <w:t>For qualitative sampling, purposive and criterion-based sampling should be reflected, ensuring inclusion of key stakeholder groups.</w:t>
      </w:r>
    </w:p>
    <w:p w14:paraId="5D732C70" w14:textId="7236E740" w:rsidR="00310811" w:rsidRPr="00310811" w:rsidRDefault="00AB6A24" w:rsidP="00F77BA9">
      <w:pPr>
        <w:pStyle w:val="Heading2"/>
        <w:numPr>
          <w:ilvl w:val="1"/>
          <w:numId w:val="18"/>
        </w:numPr>
        <w:rPr>
          <w:rFonts w:ascii="Lato" w:hAnsi="Lato"/>
        </w:rPr>
      </w:pPr>
      <w:bookmarkStart w:id="17" w:name="_Toc61945691"/>
      <w:bookmarkStart w:id="18" w:name="_Toc224319649"/>
      <w:r w:rsidRPr="00F941C8">
        <w:rPr>
          <w:rFonts w:ascii="Lato" w:hAnsi="Lato"/>
        </w:rPr>
        <w:t>Data</w:t>
      </w:r>
      <w:r w:rsidR="008056B5" w:rsidRPr="00F941C8">
        <w:rPr>
          <w:rFonts w:ascii="Lato" w:hAnsi="Lato"/>
        </w:rPr>
        <w:t xml:space="preserve"> Sources and Data Collection Methods</w:t>
      </w:r>
      <w:r w:rsidR="00B10D8F" w:rsidRPr="00F941C8">
        <w:rPr>
          <w:rFonts w:ascii="Lato" w:hAnsi="Lato"/>
        </w:rPr>
        <w:t xml:space="preserve"> </w:t>
      </w:r>
      <w:r w:rsidR="408AE53D" w:rsidRPr="00F941C8">
        <w:rPr>
          <w:rFonts w:ascii="Lato" w:hAnsi="Lato"/>
        </w:rPr>
        <w:t>/</w:t>
      </w:r>
      <w:r w:rsidR="00B10D8F" w:rsidRPr="00F941C8">
        <w:rPr>
          <w:rFonts w:ascii="Lato" w:hAnsi="Lato"/>
        </w:rPr>
        <w:t xml:space="preserve"> </w:t>
      </w:r>
      <w:r w:rsidR="408AE53D" w:rsidRPr="00F941C8">
        <w:rPr>
          <w:rFonts w:ascii="Lato" w:hAnsi="Lato"/>
        </w:rPr>
        <w:t>Tools</w:t>
      </w:r>
      <w:bookmarkEnd w:id="17"/>
      <w:bookmarkEnd w:id="18"/>
    </w:p>
    <w:p w14:paraId="0FA96BD9" w14:textId="77777777" w:rsidR="00310811" w:rsidRPr="00422D4C" w:rsidRDefault="00310811" w:rsidP="006F554D">
      <w:pPr>
        <w:spacing w:line="276" w:lineRule="auto"/>
        <w:jc w:val="both"/>
        <w:rPr>
          <w:rStyle w:val="normaltextrun"/>
          <w:rFonts w:ascii="Lato" w:hAnsi="Lato" w:cs="Segoe UI"/>
        </w:rPr>
      </w:pPr>
      <w:r w:rsidRPr="000D1DE3">
        <w:rPr>
          <w:rFonts w:ascii="Lato" w:hAnsi="Lato"/>
        </w:rPr>
        <w:t>A</w:t>
      </w:r>
      <w:r w:rsidR="00A405B4" w:rsidRPr="000D1DE3">
        <w:rPr>
          <w:rFonts w:ascii="Lato" w:hAnsi="Lato"/>
        </w:rPr>
        <w:t xml:space="preserve"> desk review will be conducted using </w:t>
      </w:r>
      <w:r w:rsidR="00E16A78" w:rsidRPr="000D1DE3">
        <w:rPr>
          <w:rFonts w:ascii="Lato" w:hAnsi="Lato"/>
        </w:rPr>
        <w:t xml:space="preserve">secondary data </w:t>
      </w:r>
      <w:r w:rsidR="00A405B4" w:rsidRPr="000D1DE3">
        <w:rPr>
          <w:rFonts w:ascii="Lato" w:hAnsi="Lato"/>
        </w:rPr>
        <w:t xml:space="preserve">sources, viz, </w:t>
      </w:r>
      <w:r w:rsidR="00E16A78" w:rsidRPr="000D1DE3">
        <w:rPr>
          <w:rFonts w:ascii="Lato" w:hAnsi="Lato"/>
        </w:rPr>
        <w:t>project documents, counterpart data</w:t>
      </w:r>
      <w:r w:rsidRPr="000D1DE3">
        <w:rPr>
          <w:rFonts w:ascii="Lato" w:hAnsi="Lato"/>
        </w:rPr>
        <w:t xml:space="preserve">, </w:t>
      </w:r>
      <w:r w:rsidRPr="000D1DE3">
        <w:rPr>
          <w:rFonts w:ascii="Lato" w:hAnsi="Lato"/>
          <w:lang w:val="en-US"/>
        </w:rPr>
        <w:t>B</w:t>
      </w:r>
      <w:r w:rsidR="001A4754" w:rsidRPr="000D1DE3">
        <w:rPr>
          <w:rFonts w:ascii="Lato" w:hAnsi="Lato"/>
          <w:lang w:val="en-US"/>
        </w:rPr>
        <w:t xml:space="preserve">aseline report, KAP survey report, primary education barriers in Sudan assessment report, SCI partners </w:t>
      </w:r>
      <w:r w:rsidRPr="000D1DE3">
        <w:rPr>
          <w:rFonts w:ascii="Lato" w:hAnsi="Lato"/>
          <w:lang w:val="en-US"/>
        </w:rPr>
        <w:t>report</w:t>
      </w:r>
      <w:r w:rsidR="001A4754" w:rsidRPr="000D1DE3">
        <w:rPr>
          <w:rFonts w:ascii="Lato" w:hAnsi="Lato"/>
          <w:lang w:val="en-US"/>
        </w:rPr>
        <w:t xml:space="preserve"> on primary education, general education statistics in Sudan</w:t>
      </w:r>
      <w:r w:rsidR="00B91AAC" w:rsidRPr="000D1DE3">
        <w:rPr>
          <w:rFonts w:ascii="Lato" w:hAnsi="Lato"/>
          <w:lang w:val="en-US"/>
        </w:rPr>
        <w:t xml:space="preserve">, </w:t>
      </w:r>
      <w:r w:rsidRPr="000D1DE3">
        <w:rPr>
          <w:rFonts w:ascii="Lato" w:hAnsi="Lato"/>
          <w:lang w:val="en-US"/>
        </w:rPr>
        <w:t xml:space="preserve">and </w:t>
      </w:r>
      <w:r w:rsidR="00B91AAC" w:rsidRPr="000D1DE3">
        <w:rPr>
          <w:rFonts w:ascii="Lato" w:hAnsi="Lato"/>
          <w:lang w:val="en-US"/>
        </w:rPr>
        <w:t>child protection reports from different clusters and partners.</w:t>
      </w:r>
      <w:r w:rsidRPr="000D1DE3">
        <w:rPr>
          <w:rFonts w:ascii="Lato" w:hAnsi="Lato"/>
          <w:lang w:val="en-US"/>
        </w:rPr>
        <w:t xml:space="preserve"> </w:t>
      </w:r>
      <w:r w:rsidRPr="000D1DE3">
        <w:rPr>
          <w:rStyle w:val="normaltextrun"/>
          <w:rFonts w:ascii="Lato" w:hAnsi="Lato" w:cs="Segoe UI"/>
        </w:rPr>
        <w:t>The</w:t>
      </w:r>
      <w:r w:rsidRPr="00422D4C">
        <w:rPr>
          <w:rStyle w:val="normaltextrun"/>
          <w:rFonts w:ascii="Lato" w:hAnsi="Lato" w:cs="Segoe UI"/>
        </w:rPr>
        <w:t xml:space="preserve"> study team will undertake the desk review exercise before field data collection. </w:t>
      </w:r>
    </w:p>
    <w:p w14:paraId="149457D2" w14:textId="09C65207" w:rsidR="001A4754" w:rsidRPr="00F41FDE" w:rsidRDefault="00310811" w:rsidP="006F554D">
      <w:pPr>
        <w:spacing w:line="276" w:lineRule="auto"/>
        <w:jc w:val="both"/>
      </w:pPr>
      <w:r w:rsidRPr="00422D4C">
        <w:rPr>
          <w:rFonts w:ascii="Lato" w:hAnsi="Lato"/>
        </w:rPr>
        <w:t xml:space="preserve">All primary data collected during the study must facilitate disaggregation by gender, age, [disability, location or remoteness, vulnerability status]. </w:t>
      </w:r>
      <w:r w:rsidRPr="000D1DE3">
        <w:rPr>
          <w:rFonts w:ascii="Lato" w:hAnsi="Lato"/>
        </w:rPr>
        <w:t xml:space="preserve">Primary data collection will be undertaken by the recruited Consultant(s) and their research team including enumerators. </w:t>
      </w:r>
      <w:r w:rsidRPr="00422D4C">
        <w:rPr>
          <w:rStyle w:val="normaltextrun"/>
          <w:rFonts w:ascii="Lato" w:hAnsi="Lato" w:cs="Segoe UI"/>
        </w:rPr>
        <w:t>For primary data collection, the team will undertake a survey with project beneficiaries using a standard questionnaire. Qualitative data collection will be undertaken by conducting FGDs and KIIs</w:t>
      </w:r>
      <w:r w:rsidR="00422D4C" w:rsidRPr="00422D4C">
        <w:rPr>
          <w:rStyle w:val="normaltextrun"/>
          <w:rFonts w:ascii="Lato" w:hAnsi="Lato" w:cs="Segoe UI"/>
        </w:rPr>
        <w:t xml:space="preserve"> with relevant stakeholders including caregivers, children, </w:t>
      </w:r>
      <w:r w:rsidRPr="00422D4C">
        <w:rPr>
          <w:rStyle w:val="normaltextrun"/>
          <w:rFonts w:ascii="Lato" w:hAnsi="Lato" w:cs="Segoe UI"/>
        </w:rPr>
        <w:t>community leaders</w:t>
      </w:r>
      <w:r w:rsidR="00422D4C" w:rsidRPr="00422D4C">
        <w:rPr>
          <w:rStyle w:val="normaltextrun"/>
          <w:rFonts w:ascii="Lato" w:hAnsi="Lato" w:cs="Segoe UI"/>
        </w:rPr>
        <w:t xml:space="preserve"> and government</w:t>
      </w:r>
      <w:r w:rsidRPr="00422D4C">
        <w:rPr>
          <w:rStyle w:val="normaltextrun"/>
          <w:rFonts w:ascii="Lato" w:hAnsi="Lato" w:cs="Segoe UI"/>
        </w:rPr>
        <w:t xml:space="preserve"> officials</w:t>
      </w:r>
      <w:r w:rsidR="00422D4C" w:rsidRPr="00422D4C">
        <w:rPr>
          <w:rStyle w:val="normaltextrun"/>
          <w:rFonts w:ascii="Lato" w:hAnsi="Lato" w:cs="Segoe UI"/>
        </w:rPr>
        <w:t>.</w:t>
      </w:r>
    </w:p>
    <w:p w14:paraId="5715710F" w14:textId="72E83699" w:rsidR="00E84974" w:rsidRPr="00422D4C" w:rsidRDefault="00422D4C" w:rsidP="006F554D">
      <w:pPr>
        <w:spacing w:line="276" w:lineRule="auto"/>
        <w:jc w:val="both"/>
        <w:rPr>
          <w:rFonts w:ascii="Lato" w:hAnsi="Lato"/>
        </w:rPr>
      </w:pPr>
      <w:r w:rsidRPr="00422D4C">
        <w:rPr>
          <w:rFonts w:ascii="Lato" w:hAnsi="Lato"/>
        </w:rPr>
        <w:t>The study</w:t>
      </w:r>
      <w:r w:rsidRPr="00422D4C">
        <w:rPr>
          <w:rFonts w:ascii="Lato" w:hAnsi="Lato"/>
          <w:color w:val="1E53A3"/>
        </w:rPr>
        <w:t xml:space="preserve"> </w:t>
      </w:r>
      <w:r w:rsidRPr="00422D4C">
        <w:rPr>
          <w:rFonts w:ascii="Lato" w:hAnsi="Lato"/>
        </w:rPr>
        <w:t xml:space="preserve">team is required to adhere to Save the Children’s </w:t>
      </w:r>
      <w:r w:rsidRPr="00422D4C">
        <w:rPr>
          <w:rStyle w:val="Strong"/>
          <w:rFonts w:ascii="Lato" w:hAnsi="Lato"/>
        </w:rPr>
        <w:t>Safeguarding Policy</w:t>
      </w:r>
      <w:r w:rsidRPr="00422D4C">
        <w:rPr>
          <w:rFonts w:ascii="Lato" w:hAnsi="Lato"/>
        </w:rPr>
        <w:t>, which consolidates three previous policies—</w:t>
      </w:r>
      <w:r w:rsidRPr="00422D4C">
        <w:rPr>
          <w:rStyle w:val="Strong"/>
          <w:rFonts w:ascii="Lato" w:hAnsi="Lato"/>
        </w:rPr>
        <w:t>Child Safeguarding</w:t>
      </w:r>
      <w:r w:rsidRPr="00422D4C">
        <w:rPr>
          <w:rFonts w:ascii="Lato" w:hAnsi="Lato"/>
        </w:rPr>
        <w:t xml:space="preserve">, </w:t>
      </w:r>
      <w:r w:rsidRPr="00422D4C">
        <w:rPr>
          <w:rStyle w:val="Strong"/>
          <w:rFonts w:ascii="Lato" w:hAnsi="Lato"/>
        </w:rPr>
        <w:t>PSEAH (Protection from Sexual Exploitation, Abuse and Harassment)</w:t>
      </w:r>
      <w:r w:rsidRPr="00422D4C">
        <w:rPr>
          <w:rFonts w:ascii="Lato" w:hAnsi="Lato"/>
        </w:rPr>
        <w:t xml:space="preserve">, and </w:t>
      </w:r>
      <w:r w:rsidRPr="00422D4C">
        <w:rPr>
          <w:rStyle w:val="Strong"/>
          <w:rFonts w:ascii="Lato" w:hAnsi="Lato"/>
        </w:rPr>
        <w:t>Modern Slavery and Human Trafficking</w:t>
      </w:r>
      <w:r w:rsidRPr="00422D4C">
        <w:rPr>
          <w:rFonts w:ascii="Lato" w:hAnsi="Lato"/>
        </w:rPr>
        <w:t>—into one comprehensive document, and the Data Protection and policies throughout all project activities. </w:t>
      </w:r>
      <w:r w:rsidR="00E16A78" w:rsidRPr="00422D4C">
        <w:rPr>
          <w:rFonts w:ascii="Lato" w:hAnsi="Lato"/>
        </w:rPr>
        <w:t xml:space="preserve"> </w:t>
      </w:r>
    </w:p>
    <w:p w14:paraId="44CC5821" w14:textId="7A0A99D6" w:rsidR="00422D4C" w:rsidRDefault="00422D4C" w:rsidP="006F554D">
      <w:pPr>
        <w:spacing w:before="240" w:after="240" w:line="276" w:lineRule="auto"/>
        <w:jc w:val="both"/>
        <w:rPr>
          <w:rFonts w:ascii="Lato" w:hAnsi="Lato"/>
        </w:rPr>
      </w:pPr>
      <w:r>
        <w:rPr>
          <w:rFonts w:ascii="Lato" w:hAnsi="Lato"/>
        </w:rPr>
        <w:t xml:space="preserve">The </w:t>
      </w:r>
      <w:r w:rsidR="00A405B4" w:rsidRPr="007F5CE9">
        <w:rPr>
          <w:rFonts w:ascii="Lato" w:hAnsi="Lato"/>
        </w:rPr>
        <w:t xml:space="preserve">following data collection tools </w:t>
      </w:r>
      <w:r>
        <w:rPr>
          <w:rFonts w:ascii="Lato" w:hAnsi="Lato"/>
        </w:rPr>
        <w:t xml:space="preserve">are </w:t>
      </w:r>
      <w:proofErr w:type="gramStart"/>
      <w:r>
        <w:rPr>
          <w:rFonts w:ascii="Lato" w:hAnsi="Lato"/>
        </w:rPr>
        <w:t>recommended</w:t>
      </w:r>
      <w:r w:rsidR="00F41FDE">
        <w:rPr>
          <w:rFonts w:ascii="Lato" w:hAnsi="Lato"/>
        </w:rPr>
        <w:t>,</w:t>
      </w:r>
      <w:proofErr w:type="gramEnd"/>
      <w:r w:rsidR="00F41FDE">
        <w:rPr>
          <w:rFonts w:ascii="Lato" w:hAnsi="Lato"/>
        </w:rPr>
        <w:t xml:space="preserve"> however, </w:t>
      </w:r>
      <w:r>
        <w:rPr>
          <w:rFonts w:ascii="Lato" w:hAnsi="Lato"/>
        </w:rPr>
        <w:t>the final tools will be decided in agreement with the Consultant(s).</w:t>
      </w:r>
    </w:p>
    <w:p w14:paraId="7B19011D" w14:textId="413C63C5" w:rsidR="00A405B4" w:rsidRPr="00AA2066" w:rsidRDefault="00A405B4" w:rsidP="006F554D">
      <w:pPr>
        <w:spacing w:before="240" w:after="240" w:line="276" w:lineRule="auto"/>
        <w:jc w:val="both"/>
        <w:rPr>
          <w:rFonts w:ascii="Lato" w:hAnsi="Lato"/>
          <w:b/>
          <w:bCs/>
          <w:i/>
          <w:iCs/>
        </w:rPr>
      </w:pPr>
      <w:r w:rsidRPr="00AA2066">
        <w:rPr>
          <w:rFonts w:ascii="Lato" w:hAnsi="Lato"/>
          <w:b/>
          <w:bCs/>
        </w:rPr>
        <w:t>Focus Group Discussions</w:t>
      </w:r>
    </w:p>
    <w:p w14:paraId="094CC27B" w14:textId="2F7639A0" w:rsidR="00A405B4" w:rsidRPr="00AA2066" w:rsidRDefault="00A405B4" w:rsidP="006F554D">
      <w:pPr>
        <w:pStyle w:val="ListParagraph"/>
        <w:numPr>
          <w:ilvl w:val="0"/>
          <w:numId w:val="16"/>
        </w:numPr>
        <w:spacing w:after="0" w:line="276" w:lineRule="auto"/>
        <w:jc w:val="both"/>
        <w:rPr>
          <w:rFonts w:ascii="Lato" w:hAnsi="Lato"/>
          <w:i w:val="0"/>
          <w:iCs w:val="0"/>
          <w:color w:val="000000" w:themeColor="text1"/>
          <w:sz w:val="22"/>
          <w:szCs w:val="22"/>
          <w:lang w:val="en-GB"/>
        </w:rPr>
      </w:pPr>
      <w:r w:rsidRPr="00AA2066">
        <w:rPr>
          <w:rFonts w:ascii="Lato" w:hAnsi="Lato"/>
          <w:b/>
          <w:bCs/>
          <w:i w:val="0"/>
          <w:iCs w:val="0"/>
          <w:color w:val="000000" w:themeColor="text1"/>
          <w:sz w:val="22"/>
          <w:szCs w:val="22"/>
          <w:lang w:val="en-GB"/>
        </w:rPr>
        <w:t xml:space="preserve">Target </w:t>
      </w:r>
      <w:proofErr w:type="gramStart"/>
      <w:r w:rsidRPr="00AA2066">
        <w:rPr>
          <w:rFonts w:ascii="Lato" w:hAnsi="Lato"/>
          <w:b/>
          <w:bCs/>
          <w:i w:val="0"/>
          <w:iCs w:val="0"/>
          <w:color w:val="000000" w:themeColor="text1"/>
          <w:sz w:val="22"/>
          <w:szCs w:val="22"/>
          <w:lang w:val="en-GB"/>
        </w:rPr>
        <w:t>Groups:</w:t>
      </w:r>
      <w:r w:rsidRPr="00AA2066">
        <w:rPr>
          <w:rFonts w:ascii="Lato" w:hAnsi="Lato"/>
          <w:i w:val="0"/>
          <w:iCs w:val="0"/>
          <w:color w:val="000000" w:themeColor="text1"/>
          <w:sz w:val="22"/>
          <w:szCs w:val="22"/>
          <w:lang w:val="en-GB"/>
        </w:rPr>
        <w:t>,</w:t>
      </w:r>
      <w:proofErr w:type="gramEnd"/>
      <w:r w:rsidRPr="00AA2066">
        <w:rPr>
          <w:rFonts w:ascii="Lato" w:hAnsi="Lato"/>
          <w:i w:val="0"/>
          <w:iCs w:val="0"/>
          <w:color w:val="000000" w:themeColor="text1"/>
          <w:sz w:val="22"/>
          <w:szCs w:val="22"/>
          <w:lang w:val="en-GB"/>
        </w:rPr>
        <w:t xml:space="preserve"> </w:t>
      </w:r>
      <w:r w:rsidR="00C70562" w:rsidRPr="00AA2066">
        <w:rPr>
          <w:rFonts w:ascii="Lato" w:hAnsi="Lato"/>
          <w:i w:val="0"/>
          <w:iCs w:val="0"/>
          <w:color w:val="000000" w:themeColor="text1"/>
          <w:sz w:val="22"/>
          <w:szCs w:val="22"/>
          <w:lang w:val="en-GB"/>
        </w:rPr>
        <w:t>C</w:t>
      </w:r>
      <w:r w:rsidRPr="00AA2066">
        <w:rPr>
          <w:rFonts w:ascii="Lato" w:hAnsi="Lato"/>
          <w:i w:val="0"/>
          <w:iCs w:val="0"/>
          <w:color w:val="000000" w:themeColor="text1"/>
          <w:sz w:val="22"/>
          <w:szCs w:val="22"/>
          <w:lang w:val="en-GB"/>
        </w:rPr>
        <w:t xml:space="preserve">ommunity leaders, Teachers, </w:t>
      </w:r>
      <w:r w:rsidR="00C70562" w:rsidRPr="00AA2066">
        <w:rPr>
          <w:rFonts w:ascii="Lato" w:hAnsi="Lato"/>
          <w:i w:val="0"/>
          <w:iCs w:val="0"/>
          <w:color w:val="000000" w:themeColor="text1"/>
          <w:sz w:val="22"/>
          <w:szCs w:val="22"/>
          <w:lang w:val="en-GB"/>
        </w:rPr>
        <w:t>C</w:t>
      </w:r>
      <w:r w:rsidRPr="00AA2066">
        <w:rPr>
          <w:rFonts w:ascii="Lato" w:hAnsi="Lato"/>
          <w:i w:val="0"/>
          <w:iCs w:val="0"/>
          <w:color w:val="000000" w:themeColor="text1"/>
          <w:sz w:val="22"/>
          <w:szCs w:val="22"/>
          <w:lang w:val="en-GB"/>
        </w:rPr>
        <w:t xml:space="preserve">aregivers, PTAs, MGs, </w:t>
      </w:r>
      <w:r w:rsidR="00C70562" w:rsidRPr="00AA2066">
        <w:rPr>
          <w:rFonts w:ascii="Lato" w:hAnsi="Lato"/>
          <w:i w:val="0"/>
          <w:iCs w:val="0"/>
          <w:color w:val="000000" w:themeColor="text1"/>
          <w:sz w:val="22"/>
          <w:szCs w:val="22"/>
          <w:lang w:val="en-GB"/>
        </w:rPr>
        <w:t>P</w:t>
      </w:r>
      <w:r w:rsidRPr="00AA2066">
        <w:rPr>
          <w:rFonts w:ascii="Lato" w:hAnsi="Lato"/>
          <w:i w:val="0"/>
          <w:iCs w:val="0"/>
          <w:color w:val="000000" w:themeColor="text1"/>
          <w:sz w:val="22"/>
          <w:szCs w:val="22"/>
          <w:lang w:val="en-GB"/>
        </w:rPr>
        <w:t>arents of children with disabilities (</w:t>
      </w:r>
      <w:proofErr w:type="spellStart"/>
      <w:r w:rsidRPr="00AA2066">
        <w:rPr>
          <w:rFonts w:ascii="Lato" w:hAnsi="Lato"/>
          <w:i w:val="0"/>
          <w:iCs w:val="0"/>
          <w:color w:val="000000" w:themeColor="text1"/>
          <w:sz w:val="22"/>
          <w:szCs w:val="22"/>
          <w:lang w:val="en-GB"/>
        </w:rPr>
        <w:t>CwD</w:t>
      </w:r>
      <w:proofErr w:type="spellEnd"/>
      <w:r w:rsidRPr="00AA2066">
        <w:rPr>
          <w:rFonts w:ascii="Lato" w:hAnsi="Lato"/>
          <w:i w:val="0"/>
          <w:iCs w:val="0"/>
          <w:color w:val="000000" w:themeColor="text1"/>
          <w:sz w:val="22"/>
          <w:szCs w:val="22"/>
          <w:lang w:val="en-GB"/>
        </w:rPr>
        <w:t>)</w:t>
      </w:r>
      <w:r w:rsidR="00C70562" w:rsidRPr="00AA2066">
        <w:rPr>
          <w:rFonts w:ascii="Lato" w:hAnsi="Lato"/>
          <w:i w:val="0"/>
          <w:iCs w:val="0"/>
          <w:color w:val="000000" w:themeColor="text1"/>
          <w:sz w:val="22"/>
          <w:szCs w:val="22"/>
          <w:lang w:val="en-GB"/>
        </w:rPr>
        <w:t>, Community Child Protection Networks, Community based Transparency and Accountability Committees</w:t>
      </w:r>
      <w:r w:rsidRPr="00AA2066">
        <w:rPr>
          <w:rFonts w:ascii="Lato" w:hAnsi="Lato"/>
          <w:i w:val="0"/>
          <w:iCs w:val="0"/>
          <w:color w:val="000000" w:themeColor="text1"/>
          <w:sz w:val="22"/>
          <w:szCs w:val="22"/>
          <w:lang w:val="en-GB"/>
        </w:rPr>
        <w:t>,</w:t>
      </w:r>
      <w:r w:rsidR="00C70562" w:rsidRPr="00AA2066">
        <w:rPr>
          <w:rFonts w:ascii="Lato" w:hAnsi="Lato"/>
          <w:i w:val="0"/>
          <w:iCs w:val="0"/>
          <w:color w:val="000000" w:themeColor="text1"/>
          <w:sz w:val="22"/>
          <w:szCs w:val="22"/>
          <w:lang w:val="en-GB"/>
        </w:rPr>
        <w:t xml:space="preserve"> and Girls &amp; Boys (of different age cohorts). C</w:t>
      </w:r>
      <w:r w:rsidRPr="00AA2066">
        <w:rPr>
          <w:rFonts w:ascii="Lato" w:hAnsi="Lato"/>
          <w:i w:val="0"/>
          <w:iCs w:val="0"/>
          <w:color w:val="000000" w:themeColor="text1"/>
          <w:sz w:val="22"/>
          <w:szCs w:val="22"/>
          <w:lang w:val="en-GB"/>
        </w:rPr>
        <w:t xml:space="preserve">hild-friendly tools </w:t>
      </w:r>
      <w:r w:rsidR="00C70562" w:rsidRPr="00AA2066">
        <w:rPr>
          <w:rFonts w:ascii="Lato" w:hAnsi="Lato"/>
          <w:i w:val="0"/>
          <w:iCs w:val="0"/>
          <w:color w:val="000000" w:themeColor="text1"/>
          <w:sz w:val="22"/>
          <w:szCs w:val="22"/>
          <w:lang w:val="en-GB"/>
        </w:rPr>
        <w:t xml:space="preserve">must be used </w:t>
      </w:r>
      <w:r w:rsidRPr="00AA2066">
        <w:rPr>
          <w:rFonts w:ascii="Lato" w:hAnsi="Lato"/>
          <w:i w:val="0"/>
          <w:iCs w:val="0"/>
          <w:color w:val="000000" w:themeColor="text1"/>
          <w:sz w:val="22"/>
          <w:szCs w:val="22"/>
          <w:lang w:val="en-GB"/>
        </w:rPr>
        <w:t>for data collection</w:t>
      </w:r>
      <w:r w:rsidR="00C70562" w:rsidRPr="00AA2066">
        <w:rPr>
          <w:rFonts w:ascii="Lato" w:hAnsi="Lato"/>
          <w:i w:val="0"/>
          <w:iCs w:val="0"/>
          <w:color w:val="000000" w:themeColor="text1"/>
          <w:sz w:val="22"/>
          <w:szCs w:val="22"/>
          <w:lang w:val="en-GB"/>
        </w:rPr>
        <w:t xml:space="preserve"> with children.</w:t>
      </w:r>
    </w:p>
    <w:p w14:paraId="60CD8F6B" w14:textId="1D9150D8" w:rsidR="00A405B4" w:rsidRDefault="00A405B4" w:rsidP="006F554D">
      <w:pPr>
        <w:pStyle w:val="ListParagraph"/>
        <w:numPr>
          <w:ilvl w:val="0"/>
          <w:numId w:val="16"/>
        </w:numPr>
        <w:spacing w:after="0" w:line="276" w:lineRule="auto"/>
        <w:jc w:val="both"/>
        <w:rPr>
          <w:rFonts w:ascii="Lato" w:eastAsiaTheme="minorHAnsi" w:hAnsi="Lato"/>
          <w:i w:val="0"/>
          <w:iCs w:val="0"/>
          <w:color w:val="000000" w:themeColor="text1"/>
          <w:sz w:val="22"/>
          <w:szCs w:val="22"/>
          <w:lang w:val="en-GB"/>
        </w:rPr>
      </w:pPr>
      <w:r w:rsidRPr="00C70562">
        <w:rPr>
          <w:rFonts w:ascii="Lato" w:eastAsiaTheme="minorHAnsi" w:hAnsi="Lato"/>
          <w:b/>
          <w:bCs/>
          <w:i w:val="0"/>
          <w:iCs w:val="0"/>
          <w:color w:val="000000" w:themeColor="text1"/>
          <w:sz w:val="22"/>
          <w:szCs w:val="22"/>
          <w:lang w:val="en-GB"/>
        </w:rPr>
        <w:t>Objective:</w:t>
      </w:r>
      <w:r w:rsidRPr="00E14117">
        <w:rPr>
          <w:rFonts w:ascii="Lato" w:eastAsiaTheme="minorHAnsi" w:hAnsi="Lato"/>
          <w:i w:val="0"/>
          <w:iCs w:val="0"/>
          <w:color w:val="000000" w:themeColor="text1"/>
          <w:sz w:val="22"/>
          <w:szCs w:val="22"/>
          <w:lang w:val="en-GB"/>
        </w:rPr>
        <w:t xml:space="preserve"> Gather diverse perspectives on the </w:t>
      </w:r>
      <w:r>
        <w:rPr>
          <w:rFonts w:ascii="Lato" w:eastAsiaTheme="minorHAnsi" w:hAnsi="Lato"/>
          <w:i w:val="0"/>
          <w:iCs w:val="0"/>
          <w:color w:val="000000" w:themeColor="text1"/>
          <w:sz w:val="22"/>
          <w:szCs w:val="22"/>
          <w:lang w:val="en-GB"/>
        </w:rPr>
        <w:t>study</w:t>
      </w:r>
      <w:r w:rsidRPr="00E14117">
        <w:rPr>
          <w:rFonts w:ascii="Lato" w:eastAsiaTheme="minorHAnsi" w:hAnsi="Lato"/>
          <w:i w:val="0"/>
          <w:iCs w:val="0"/>
          <w:color w:val="000000" w:themeColor="text1"/>
          <w:sz w:val="22"/>
          <w:szCs w:val="22"/>
          <w:lang w:val="en-GB"/>
        </w:rPr>
        <w:t xml:space="preserve"> faced by vulnerable groups, </w:t>
      </w:r>
      <w:r>
        <w:rPr>
          <w:rFonts w:ascii="Lato" w:eastAsiaTheme="minorHAnsi" w:hAnsi="Lato"/>
          <w:i w:val="0"/>
          <w:iCs w:val="0"/>
          <w:color w:val="000000" w:themeColor="text1"/>
          <w:sz w:val="22"/>
          <w:szCs w:val="22"/>
          <w:lang w:val="en-GB"/>
        </w:rPr>
        <w:t xml:space="preserve">host communities, returnee or any other groups who benefited from project intervention through </w:t>
      </w:r>
      <w:r w:rsidR="00C70562">
        <w:rPr>
          <w:rFonts w:ascii="Lato" w:eastAsiaTheme="minorHAnsi" w:hAnsi="Lato"/>
          <w:i w:val="0"/>
          <w:iCs w:val="0"/>
          <w:color w:val="000000" w:themeColor="text1"/>
          <w:sz w:val="22"/>
          <w:szCs w:val="22"/>
          <w:lang w:val="en-GB"/>
        </w:rPr>
        <w:t>face-to-face</w:t>
      </w:r>
      <w:r>
        <w:rPr>
          <w:rFonts w:ascii="Lato" w:eastAsiaTheme="minorHAnsi" w:hAnsi="Lato"/>
          <w:i w:val="0"/>
          <w:iCs w:val="0"/>
          <w:color w:val="000000" w:themeColor="text1"/>
          <w:sz w:val="22"/>
          <w:szCs w:val="22"/>
          <w:lang w:val="en-GB"/>
        </w:rPr>
        <w:t xml:space="preserve"> group discussion and direct observation.</w:t>
      </w:r>
    </w:p>
    <w:p w14:paraId="38631CA7" w14:textId="2D66F0CC" w:rsidR="00A405B4" w:rsidRDefault="00A405B4" w:rsidP="006F554D">
      <w:pPr>
        <w:pStyle w:val="ListParagraph"/>
        <w:numPr>
          <w:ilvl w:val="0"/>
          <w:numId w:val="16"/>
        </w:numPr>
        <w:spacing w:after="0" w:line="276" w:lineRule="auto"/>
        <w:jc w:val="both"/>
        <w:rPr>
          <w:rFonts w:ascii="Lato" w:eastAsiaTheme="minorHAnsi" w:hAnsi="Lato"/>
          <w:i w:val="0"/>
          <w:iCs w:val="0"/>
          <w:color w:val="000000" w:themeColor="text1"/>
          <w:sz w:val="22"/>
          <w:szCs w:val="22"/>
          <w:lang w:val="en-GB"/>
        </w:rPr>
      </w:pPr>
      <w:r w:rsidRPr="00C70562">
        <w:rPr>
          <w:rFonts w:ascii="Lato" w:eastAsiaTheme="minorHAnsi" w:hAnsi="Lato"/>
          <w:b/>
          <w:bCs/>
          <w:i w:val="0"/>
          <w:iCs w:val="0"/>
          <w:color w:val="000000" w:themeColor="text1"/>
          <w:sz w:val="22"/>
          <w:szCs w:val="22"/>
          <w:lang w:val="en-GB"/>
        </w:rPr>
        <w:t>Approach:</w:t>
      </w:r>
      <w:r w:rsidRPr="00633DB4">
        <w:rPr>
          <w:rFonts w:ascii="Lato" w:eastAsiaTheme="minorHAnsi" w:hAnsi="Lato"/>
          <w:i w:val="0"/>
          <w:iCs w:val="0"/>
          <w:color w:val="000000" w:themeColor="text1"/>
          <w:sz w:val="22"/>
          <w:szCs w:val="22"/>
          <w:lang w:val="en-GB"/>
        </w:rPr>
        <w:t xml:space="preserve"> Use structured focus group </w:t>
      </w:r>
      <w:r w:rsidR="00C70562">
        <w:rPr>
          <w:rFonts w:ascii="Lato" w:eastAsiaTheme="minorHAnsi" w:hAnsi="Lato"/>
          <w:i w:val="0"/>
          <w:iCs w:val="0"/>
          <w:color w:val="000000" w:themeColor="text1"/>
          <w:sz w:val="22"/>
          <w:szCs w:val="22"/>
          <w:lang w:val="en-GB"/>
        </w:rPr>
        <w:t xml:space="preserve">discussion </w:t>
      </w:r>
      <w:r w:rsidRPr="00633DB4">
        <w:rPr>
          <w:rFonts w:ascii="Lato" w:eastAsiaTheme="minorHAnsi" w:hAnsi="Lato"/>
          <w:i w:val="0"/>
          <w:iCs w:val="0"/>
          <w:color w:val="000000" w:themeColor="text1"/>
          <w:sz w:val="22"/>
          <w:szCs w:val="22"/>
          <w:lang w:val="en-GB"/>
        </w:rPr>
        <w:t>guide. Ensur</w:t>
      </w:r>
      <w:r w:rsidR="00C70562">
        <w:rPr>
          <w:rFonts w:ascii="Lato" w:eastAsiaTheme="minorHAnsi" w:hAnsi="Lato"/>
          <w:i w:val="0"/>
          <w:iCs w:val="0"/>
          <w:color w:val="000000" w:themeColor="text1"/>
          <w:sz w:val="22"/>
          <w:szCs w:val="22"/>
          <w:lang w:val="en-GB"/>
        </w:rPr>
        <w:t xml:space="preserve">e </w:t>
      </w:r>
      <w:r w:rsidRPr="00633DB4">
        <w:rPr>
          <w:rFonts w:ascii="Lato" w:eastAsiaTheme="minorHAnsi" w:hAnsi="Lato"/>
          <w:i w:val="0"/>
          <w:iCs w:val="0"/>
          <w:color w:val="000000" w:themeColor="text1"/>
          <w:sz w:val="22"/>
          <w:szCs w:val="22"/>
          <w:lang w:val="en-GB"/>
        </w:rPr>
        <w:t>privacy, accessibility, and sensitivity. Facilitators</w:t>
      </w:r>
      <w:r w:rsidRPr="007F5CE9">
        <w:rPr>
          <w:rFonts w:ascii="Lato" w:eastAsiaTheme="minorHAnsi" w:hAnsi="Lato"/>
          <w:i w:val="0"/>
          <w:iCs w:val="0"/>
          <w:color w:val="000000" w:themeColor="text1"/>
          <w:sz w:val="22"/>
          <w:szCs w:val="22"/>
          <w:lang w:val="en-GB"/>
        </w:rPr>
        <w:t xml:space="preserve"> will be trained to handle sensitive topics appropriately</w:t>
      </w:r>
      <w:r>
        <w:rPr>
          <w:rFonts w:ascii="Lato" w:eastAsiaTheme="minorHAnsi" w:hAnsi="Lato"/>
          <w:i w:val="0"/>
          <w:iCs w:val="0"/>
          <w:color w:val="000000" w:themeColor="text1"/>
          <w:sz w:val="22"/>
          <w:szCs w:val="22"/>
          <w:lang w:val="en-GB"/>
        </w:rPr>
        <w:t xml:space="preserve"> and </w:t>
      </w:r>
      <w:proofErr w:type="gramStart"/>
      <w:r>
        <w:rPr>
          <w:rFonts w:ascii="Lato" w:eastAsiaTheme="minorHAnsi" w:hAnsi="Lato"/>
          <w:i w:val="0"/>
          <w:iCs w:val="0"/>
          <w:color w:val="000000" w:themeColor="text1"/>
          <w:sz w:val="22"/>
          <w:szCs w:val="22"/>
          <w:lang w:val="en-GB"/>
        </w:rPr>
        <w:t>taking into account</w:t>
      </w:r>
      <w:proofErr w:type="gramEnd"/>
      <w:r>
        <w:rPr>
          <w:rFonts w:ascii="Lato" w:eastAsiaTheme="minorHAnsi" w:hAnsi="Lato"/>
          <w:i w:val="0"/>
          <w:iCs w:val="0"/>
          <w:color w:val="000000" w:themeColor="text1"/>
          <w:sz w:val="22"/>
          <w:szCs w:val="22"/>
          <w:lang w:val="en-GB"/>
        </w:rPr>
        <w:t xml:space="preserve"> gender consideration</w:t>
      </w:r>
      <w:r w:rsidRPr="007F5CE9">
        <w:rPr>
          <w:rFonts w:ascii="Lato" w:eastAsiaTheme="minorHAnsi" w:hAnsi="Lato"/>
          <w:i w:val="0"/>
          <w:iCs w:val="0"/>
          <w:color w:val="000000" w:themeColor="text1"/>
          <w:sz w:val="22"/>
          <w:szCs w:val="22"/>
          <w:lang w:val="en-GB"/>
        </w:rPr>
        <w:t>.</w:t>
      </w:r>
    </w:p>
    <w:p w14:paraId="7D18E254" w14:textId="77777777" w:rsidR="00A01A08" w:rsidRDefault="00A01A08" w:rsidP="00A01A08">
      <w:pPr>
        <w:pStyle w:val="ListParagraph"/>
        <w:spacing w:after="0"/>
        <w:ind w:left="1080"/>
        <w:jc w:val="both"/>
        <w:rPr>
          <w:rFonts w:ascii="Lato" w:eastAsiaTheme="minorHAnsi" w:hAnsi="Lato"/>
          <w:i w:val="0"/>
          <w:iCs w:val="0"/>
          <w:color w:val="000000" w:themeColor="text1"/>
          <w:sz w:val="22"/>
          <w:szCs w:val="22"/>
          <w:lang w:val="en-GB"/>
        </w:rPr>
      </w:pPr>
    </w:p>
    <w:p w14:paraId="4D4F0DEE" w14:textId="5EBEE311" w:rsidR="00A405B4" w:rsidRPr="00D5665D" w:rsidRDefault="00C70562" w:rsidP="006F554D">
      <w:pPr>
        <w:pStyle w:val="ListParagraph"/>
        <w:numPr>
          <w:ilvl w:val="0"/>
          <w:numId w:val="15"/>
        </w:numPr>
        <w:spacing w:after="0" w:line="276" w:lineRule="auto"/>
        <w:jc w:val="both"/>
        <w:rPr>
          <w:rFonts w:ascii="Lato" w:eastAsiaTheme="minorHAnsi" w:hAnsi="Lato"/>
          <w:b/>
          <w:bCs/>
          <w:i w:val="0"/>
          <w:iCs w:val="0"/>
          <w:color w:val="000000" w:themeColor="text1"/>
          <w:sz w:val="22"/>
          <w:szCs w:val="22"/>
          <w:lang w:val="en-GB"/>
        </w:rPr>
      </w:pPr>
      <w:r>
        <w:rPr>
          <w:rFonts w:ascii="Lato" w:eastAsiaTheme="minorHAnsi" w:hAnsi="Lato"/>
          <w:b/>
          <w:bCs/>
          <w:i w:val="0"/>
          <w:iCs w:val="0"/>
          <w:color w:val="000000" w:themeColor="text1"/>
          <w:sz w:val="22"/>
          <w:szCs w:val="22"/>
          <w:lang w:val="en-GB"/>
        </w:rPr>
        <w:t xml:space="preserve">Key Informant </w:t>
      </w:r>
      <w:r w:rsidR="00A405B4" w:rsidRPr="00D5665D">
        <w:rPr>
          <w:rFonts w:ascii="Lato" w:eastAsiaTheme="minorHAnsi" w:hAnsi="Lato"/>
          <w:b/>
          <w:bCs/>
          <w:i w:val="0"/>
          <w:iCs w:val="0"/>
          <w:color w:val="000000" w:themeColor="text1"/>
          <w:sz w:val="22"/>
          <w:szCs w:val="22"/>
          <w:lang w:val="en-GB"/>
        </w:rPr>
        <w:t>Interviews</w:t>
      </w:r>
    </w:p>
    <w:p w14:paraId="6CD64670" w14:textId="1407B425" w:rsidR="00A405B4" w:rsidRPr="007F5CE9" w:rsidRDefault="00A405B4" w:rsidP="006F554D">
      <w:pPr>
        <w:pStyle w:val="ListParagraph"/>
        <w:numPr>
          <w:ilvl w:val="0"/>
          <w:numId w:val="14"/>
        </w:numPr>
        <w:spacing w:after="0" w:line="276" w:lineRule="auto"/>
        <w:jc w:val="both"/>
        <w:rPr>
          <w:rFonts w:ascii="Lato" w:eastAsiaTheme="minorHAnsi" w:hAnsi="Lato"/>
          <w:i w:val="0"/>
          <w:iCs w:val="0"/>
          <w:color w:val="000000" w:themeColor="text1"/>
          <w:sz w:val="22"/>
          <w:szCs w:val="22"/>
          <w:lang w:val="en-GB"/>
        </w:rPr>
      </w:pPr>
      <w:r w:rsidRPr="00E34AF6">
        <w:rPr>
          <w:rFonts w:ascii="Lato" w:eastAsiaTheme="minorHAnsi" w:hAnsi="Lato"/>
          <w:b/>
          <w:bCs/>
          <w:i w:val="0"/>
          <w:iCs w:val="0"/>
          <w:color w:val="000000" w:themeColor="text1"/>
          <w:sz w:val="22"/>
          <w:szCs w:val="22"/>
          <w:lang w:val="en-GB"/>
        </w:rPr>
        <w:t>Target Groups</w:t>
      </w:r>
      <w:r w:rsidRPr="007F5CE9">
        <w:rPr>
          <w:rFonts w:ascii="Lato" w:eastAsiaTheme="minorHAnsi" w:hAnsi="Lato"/>
          <w:i w:val="0"/>
          <w:iCs w:val="0"/>
          <w:color w:val="000000" w:themeColor="text1"/>
          <w:sz w:val="22"/>
          <w:szCs w:val="22"/>
          <w:lang w:val="en-GB"/>
        </w:rPr>
        <w:t xml:space="preserve">: </w:t>
      </w:r>
      <w:r w:rsidR="00C70562" w:rsidRPr="13894378">
        <w:rPr>
          <w:rFonts w:ascii="Lato" w:hAnsi="Lato"/>
          <w:i w:val="0"/>
          <w:iCs w:val="0"/>
          <w:color w:val="000000" w:themeColor="text1"/>
          <w:sz w:val="22"/>
          <w:szCs w:val="22"/>
          <w:lang w:val="en-GB"/>
        </w:rPr>
        <w:t>Project staff, government official</w:t>
      </w:r>
      <w:r w:rsidR="00C70562">
        <w:rPr>
          <w:rFonts w:ascii="Lato" w:hAnsi="Lato"/>
          <w:i w:val="0"/>
          <w:iCs w:val="0"/>
          <w:color w:val="000000" w:themeColor="text1"/>
          <w:sz w:val="22"/>
          <w:szCs w:val="22"/>
          <w:lang w:val="en-GB"/>
        </w:rPr>
        <w:t>s</w:t>
      </w:r>
      <w:r w:rsidR="00C70562" w:rsidRPr="13894378">
        <w:rPr>
          <w:rFonts w:ascii="Lato" w:hAnsi="Lato"/>
          <w:i w:val="0"/>
          <w:iCs w:val="0"/>
          <w:color w:val="000000" w:themeColor="text1"/>
          <w:sz w:val="22"/>
          <w:szCs w:val="22"/>
          <w:lang w:val="en-GB"/>
        </w:rPr>
        <w:t>, project partners</w:t>
      </w:r>
      <w:r w:rsidR="00C70562">
        <w:rPr>
          <w:rFonts w:ascii="Lato" w:eastAsiaTheme="minorHAnsi" w:hAnsi="Lato"/>
          <w:i w:val="0"/>
          <w:iCs w:val="0"/>
          <w:color w:val="000000" w:themeColor="text1"/>
          <w:sz w:val="22"/>
          <w:szCs w:val="22"/>
          <w:lang w:val="en-GB"/>
        </w:rPr>
        <w:t xml:space="preserve">, </w:t>
      </w:r>
      <w:r w:rsidR="00C70562">
        <w:rPr>
          <w:rFonts w:ascii="Lato" w:hAnsi="Lato"/>
          <w:i w:val="0"/>
          <w:iCs w:val="0"/>
          <w:color w:val="000000" w:themeColor="text1"/>
          <w:sz w:val="22"/>
          <w:szCs w:val="22"/>
          <w:lang w:val="en-GB"/>
        </w:rPr>
        <w:t>h</w:t>
      </w:r>
      <w:r w:rsidR="00C70562" w:rsidRPr="13894378">
        <w:rPr>
          <w:rFonts w:ascii="Lato" w:hAnsi="Lato"/>
          <w:i w:val="0"/>
          <w:iCs w:val="0"/>
          <w:color w:val="000000" w:themeColor="text1"/>
          <w:sz w:val="22"/>
          <w:szCs w:val="22"/>
          <w:lang w:val="en-GB"/>
        </w:rPr>
        <w:t>umanitarian</w:t>
      </w:r>
      <w:r w:rsidR="00C70562">
        <w:rPr>
          <w:rFonts w:ascii="Lato" w:hAnsi="Lato"/>
          <w:i w:val="0"/>
          <w:iCs w:val="0"/>
          <w:color w:val="000000" w:themeColor="text1"/>
          <w:sz w:val="22"/>
          <w:szCs w:val="22"/>
          <w:lang w:val="en-GB"/>
        </w:rPr>
        <w:t xml:space="preserve"> partners</w:t>
      </w:r>
      <w:r w:rsidR="00C70562">
        <w:rPr>
          <w:rFonts w:ascii="Lato" w:eastAsiaTheme="minorHAnsi" w:hAnsi="Lato"/>
          <w:i w:val="0"/>
          <w:iCs w:val="0"/>
          <w:color w:val="000000" w:themeColor="text1"/>
          <w:sz w:val="22"/>
          <w:szCs w:val="22"/>
          <w:lang w:val="en-GB"/>
        </w:rPr>
        <w:t xml:space="preserve">, </w:t>
      </w:r>
      <w:r w:rsidRPr="007F5CE9">
        <w:rPr>
          <w:rFonts w:ascii="Lato" w:eastAsiaTheme="minorHAnsi" w:hAnsi="Lato"/>
          <w:i w:val="0"/>
          <w:iCs w:val="0"/>
          <w:color w:val="000000" w:themeColor="text1"/>
          <w:sz w:val="22"/>
          <w:szCs w:val="22"/>
          <w:lang w:val="en-GB"/>
        </w:rPr>
        <w:t xml:space="preserve">Education officials, </w:t>
      </w:r>
      <w:r w:rsidR="00C70562">
        <w:rPr>
          <w:rFonts w:ascii="Lato" w:eastAsiaTheme="minorHAnsi" w:hAnsi="Lato"/>
          <w:i w:val="0"/>
          <w:iCs w:val="0"/>
          <w:color w:val="000000" w:themeColor="text1"/>
          <w:sz w:val="22"/>
          <w:szCs w:val="22"/>
          <w:lang w:val="en-GB"/>
        </w:rPr>
        <w:t>H</w:t>
      </w:r>
      <w:r w:rsidRPr="007F5CE9">
        <w:rPr>
          <w:rFonts w:ascii="Lato" w:eastAsiaTheme="minorHAnsi" w:hAnsi="Lato"/>
          <w:i w:val="0"/>
          <w:iCs w:val="0"/>
          <w:color w:val="000000" w:themeColor="text1"/>
          <w:sz w:val="22"/>
          <w:szCs w:val="22"/>
          <w:lang w:val="en-GB"/>
        </w:rPr>
        <w:t>eadteachers</w:t>
      </w:r>
      <w:r>
        <w:rPr>
          <w:rFonts w:ascii="Lato" w:eastAsiaTheme="minorHAnsi" w:hAnsi="Lato"/>
          <w:i w:val="0"/>
          <w:iCs w:val="0"/>
          <w:color w:val="000000" w:themeColor="text1"/>
          <w:sz w:val="22"/>
          <w:szCs w:val="22"/>
          <w:lang w:val="en-GB"/>
        </w:rPr>
        <w:t>,</w:t>
      </w:r>
      <w:r w:rsidRPr="007F5CE9">
        <w:rPr>
          <w:rFonts w:ascii="Lato" w:eastAsiaTheme="minorHAnsi" w:hAnsi="Lato"/>
          <w:i w:val="0"/>
          <w:iCs w:val="0"/>
          <w:color w:val="000000" w:themeColor="text1"/>
          <w:sz w:val="22"/>
          <w:szCs w:val="22"/>
          <w:lang w:val="en-GB"/>
        </w:rPr>
        <w:t xml:space="preserve"> </w:t>
      </w:r>
      <w:r w:rsidR="00C70562">
        <w:rPr>
          <w:rFonts w:ascii="Lato" w:eastAsiaTheme="minorHAnsi" w:hAnsi="Lato"/>
          <w:i w:val="0"/>
          <w:iCs w:val="0"/>
          <w:color w:val="000000" w:themeColor="text1"/>
          <w:sz w:val="22"/>
          <w:szCs w:val="22"/>
          <w:lang w:val="en-GB"/>
        </w:rPr>
        <w:t>T</w:t>
      </w:r>
      <w:r>
        <w:rPr>
          <w:rFonts w:ascii="Lato" w:eastAsiaTheme="minorHAnsi" w:hAnsi="Lato"/>
          <w:i w:val="0"/>
          <w:iCs w:val="0"/>
          <w:color w:val="000000" w:themeColor="text1"/>
          <w:sz w:val="22"/>
          <w:szCs w:val="22"/>
          <w:lang w:val="en-GB"/>
        </w:rPr>
        <w:t xml:space="preserve">eachers, </w:t>
      </w:r>
      <w:r w:rsidRPr="007F5CE9">
        <w:rPr>
          <w:rFonts w:ascii="Lato" w:eastAsiaTheme="minorHAnsi" w:hAnsi="Lato"/>
          <w:i w:val="0"/>
          <w:iCs w:val="0"/>
          <w:color w:val="000000" w:themeColor="text1"/>
          <w:sz w:val="22"/>
          <w:szCs w:val="22"/>
          <w:lang w:val="en-GB"/>
        </w:rPr>
        <w:t xml:space="preserve">and </w:t>
      </w:r>
      <w:r w:rsidR="00C70562">
        <w:rPr>
          <w:rFonts w:ascii="Lato" w:eastAsiaTheme="minorHAnsi" w:hAnsi="Lato"/>
          <w:i w:val="0"/>
          <w:iCs w:val="0"/>
          <w:color w:val="000000" w:themeColor="text1"/>
          <w:sz w:val="22"/>
          <w:szCs w:val="22"/>
          <w:lang w:val="en-GB"/>
        </w:rPr>
        <w:t>C</w:t>
      </w:r>
      <w:r w:rsidRPr="007F5CE9">
        <w:rPr>
          <w:rFonts w:ascii="Lato" w:eastAsiaTheme="minorHAnsi" w:hAnsi="Lato"/>
          <w:i w:val="0"/>
          <w:iCs w:val="0"/>
          <w:color w:val="000000" w:themeColor="text1"/>
          <w:sz w:val="22"/>
          <w:szCs w:val="22"/>
          <w:lang w:val="en-GB"/>
        </w:rPr>
        <w:t>ommunity leaders</w:t>
      </w:r>
      <w:r>
        <w:rPr>
          <w:rFonts w:ascii="Lato" w:eastAsiaTheme="minorHAnsi" w:hAnsi="Lato"/>
          <w:i w:val="0"/>
          <w:iCs w:val="0"/>
          <w:color w:val="000000" w:themeColor="text1"/>
          <w:sz w:val="22"/>
          <w:szCs w:val="22"/>
          <w:lang w:val="en-GB"/>
        </w:rPr>
        <w:t xml:space="preserve">, </w:t>
      </w:r>
      <w:proofErr w:type="gramStart"/>
      <w:r>
        <w:rPr>
          <w:rFonts w:ascii="Lato" w:eastAsiaTheme="minorHAnsi" w:hAnsi="Lato"/>
          <w:i w:val="0"/>
          <w:iCs w:val="0"/>
          <w:color w:val="000000" w:themeColor="text1"/>
          <w:sz w:val="22"/>
          <w:szCs w:val="22"/>
          <w:lang w:val="en-GB"/>
        </w:rPr>
        <w:t>Social</w:t>
      </w:r>
      <w:proofErr w:type="gramEnd"/>
      <w:r>
        <w:rPr>
          <w:rFonts w:ascii="Lato" w:eastAsiaTheme="minorHAnsi" w:hAnsi="Lato"/>
          <w:i w:val="0"/>
          <w:iCs w:val="0"/>
          <w:color w:val="000000" w:themeColor="text1"/>
          <w:sz w:val="22"/>
          <w:szCs w:val="22"/>
          <w:lang w:val="en-GB"/>
        </w:rPr>
        <w:t xml:space="preserve"> workers</w:t>
      </w:r>
    </w:p>
    <w:p w14:paraId="735934DD" w14:textId="77777777" w:rsidR="00A405B4" w:rsidRDefault="00A405B4" w:rsidP="006F554D">
      <w:pPr>
        <w:pStyle w:val="ListParagraph"/>
        <w:numPr>
          <w:ilvl w:val="0"/>
          <w:numId w:val="14"/>
        </w:numPr>
        <w:spacing w:after="0" w:line="276" w:lineRule="auto"/>
        <w:jc w:val="both"/>
        <w:rPr>
          <w:rFonts w:ascii="Lato" w:eastAsiaTheme="minorHAnsi" w:hAnsi="Lato"/>
          <w:i w:val="0"/>
          <w:iCs w:val="0"/>
          <w:color w:val="000000" w:themeColor="text1"/>
          <w:sz w:val="22"/>
          <w:szCs w:val="22"/>
          <w:lang w:val="en-GB"/>
        </w:rPr>
      </w:pPr>
      <w:r w:rsidRPr="007F5CE9">
        <w:rPr>
          <w:rFonts w:ascii="Lato" w:eastAsiaTheme="minorHAnsi" w:hAnsi="Lato"/>
          <w:i w:val="0"/>
          <w:iCs w:val="0"/>
          <w:color w:val="000000" w:themeColor="text1"/>
          <w:sz w:val="22"/>
          <w:szCs w:val="22"/>
          <w:lang w:val="en-GB"/>
        </w:rPr>
        <w:lastRenderedPageBreak/>
        <w:t xml:space="preserve">Objective: Obtain in-depth insights into personal, social, and institutional perspectives on the unique </w:t>
      </w:r>
      <w:r>
        <w:rPr>
          <w:rFonts w:ascii="Lato" w:eastAsiaTheme="minorHAnsi" w:hAnsi="Lato"/>
          <w:i w:val="0"/>
          <w:iCs w:val="0"/>
          <w:color w:val="000000" w:themeColor="text1"/>
          <w:sz w:val="22"/>
          <w:szCs w:val="22"/>
          <w:lang w:val="en-GB"/>
        </w:rPr>
        <w:t>challenges faced by children in accessing education.</w:t>
      </w:r>
      <w:r w:rsidRPr="007F5CE9">
        <w:rPr>
          <w:rFonts w:ascii="Lato" w:eastAsiaTheme="minorHAnsi" w:hAnsi="Lato"/>
          <w:i w:val="0"/>
          <w:iCs w:val="0"/>
          <w:color w:val="000000" w:themeColor="text1"/>
          <w:sz w:val="22"/>
          <w:szCs w:val="22"/>
          <w:lang w:val="en-GB"/>
        </w:rPr>
        <w:t xml:space="preserve"> Approach: Semi-structured interviews with open-ended questions. Special attention will be given to ensuring a safe and comfortable environment for respondents, accommodating their specific needs.</w:t>
      </w:r>
    </w:p>
    <w:p w14:paraId="24D6FC6D" w14:textId="77777777" w:rsidR="00422D4C" w:rsidRPr="007F5CE9" w:rsidRDefault="00422D4C" w:rsidP="006F554D">
      <w:pPr>
        <w:pStyle w:val="ListParagraph"/>
        <w:spacing w:after="0" w:line="276" w:lineRule="auto"/>
        <w:ind w:left="1080"/>
        <w:jc w:val="both"/>
        <w:rPr>
          <w:rFonts w:ascii="Lato" w:eastAsiaTheme="minorHAnsi" w:hAnsi="Lato"/>
          <w:i w:val="0"/>
          <w:iCs w:val="0"/>
          <w:color w:val="000000" w:themeColor="text1"/>
          <w:sz w:val="22"/>
          <w:szCs w:val="22"/>
          <w:lang w:val="en-GB"/>
        </w:rPr>
      </w:pPr>
    </w:p>
    <w:p w14:paraId="404DFDFE" w14:textId="77777777" w:rsidR="00A405B4" w:rsidRPr="00D5665D" w:rsidRDefault="00A405B4" w:rsidP="006F554D">
      <w:pPr>
        <w:pStyle w:val="ListParagraph"/>
        <w:numPr>
          <w:ilvl w:val="0"/>
          <w:numId w:val="13"/>
        </w:numPr>
        <w:spacing w:after="0" w:line="276" w:lineRule="auto"/>
        <w:jc w:val="both"/>
        <w:rPr>
          <w:rFonts w:ascii="Lato" w:eastAsiaTheme="minorHAnsi" w:hAnsi="Lato"/>
          <w:b/>
          <w:bCs/>
          <w:i w:val="0"/>
          <w:iCs w:val="0"/>
          <w:color w:val="000000" w:themeColor="text1"/>
          <w:sz w:val="22"/>
          <w:szCs w:val="22"/>
          <w:lang w:val="en-GB"/>
        </w:rPr>
      </w:pPr>
      <w:r w:rsidRPr="00D5665D">
        <w:rPr>
          <w:rFonts w:ascii="Lato" w:eastAsiaTheme="minorHAnsi" w:hAnsi="Lato"/>
          <w:b/>
          <w:bCs/>
          <w:i w:val="0"/>
          <w:iCs w:val="0"/>
          <w:color w:val="000000" w:themeColor="text1"/>
          <w:sz w:val="22"/>
          <w:szCs w:val="22"/>
          <w:lang w:val="en-GB"/>
        </w:rPr>
        <w:t>Survey Questionnaire:</w:t>
      </w:r>
    </w:p>
    <w:p w14:paraId="0B15CEEC" w14:textId="77777777" w:rsidR="00A405B4" w:rsidRPr="007F5CE9" w:rsidRDefault="00A405B4" w:rsidP="006F554D">
      <w:pPr>
        <w:pStyle w:val="ListParagraph"/>
        <w:numPr>
          <w:ilvl w:val="0"/>
          <w:numId w:val="12"/>
        </w:numPr>
        <w:spacing w:after="0" w:line="276" w:lineRule="auto"/>
        <w:jc w:val="both"/>
        <w:rPr>
          <w:rFonts w:ascii="Lato" w:eastAsiaTheme="minorHAnsi" w:hAnsi="Lato"/>
          <w:i w:val="0"/>
          <w:iCs w:val="0"/>
          <w:color w:val="000000" w:themeColor="text1"/>
          <w:sz w:val="22"/>
          <w:szCs w:val="22"/>
          <w:lang w:val="en-GB"/>
        </w:rPr>
      </w:pPr>
      <w:r w:rsidRPr="00D5665D">
        <w:rPr>
          <w:rFonts w:ascii="Lato" w:eastAsiaTheme="minorHAnsi" w:hAnsi="Lato"/>
          <w:b/>
          <w:bCs/>
          <w:i w:val="0"/>
          <w:iCs w:val="0"/>
          <w:color w:val="000000" w:themeColor="text1"/>
          <w:sz w:val="22"/>
          <w:szCs w:val="22"/>
          <w:lang w:val="en-GB"/>
        </w:rPr>
        <w:t>Target Group:</w:t>
      </w:r>
      <w:r w:rsidRPr="007F5CE9">
        <w:rPr>
          <w:rFonts w:ascii="Lato" w:eastAsiaTheme="minorHAnsi" w:hAnsi="Lato"/>
          <w:i w:val="0"/>
          <w:iCs w:val="0"/>
          <w:color w:val="000000" w:themeColor="text1"/>
          <w:sz w:val="22"/>
          <w:szCs w:val="22"/>
          <w:lang w:val="en-GB"/>
        </w:rPr>
        <w:t xml:space="preserve"> Households with school-age </w:t>
      </w:r>
      <w:r>
        <w:rPr>
          <w:rFonts w:ascii="Lato" w:eastAsiaTheme="minorHAnsi" w:hAnsi="Lato"/>
          <w:i w:val="0"/>
          <w:iCs w:val="0"/>
          <w:color w:val="000000" w:themeColor="text1"/>
          <w:sz w:val="22"/>
          <w:szCs w:val="22"/>
          <w:lang w:val="en-GB"/>
        </w:rPr>
        <w:t xml:space="preserve">children who attend ALP program and/or </w:t>
      </w:r>
      <w:proofErr w:type="gramStart"/>
      <w:r>
        <w:rPr>
          <w:rFonts w:ascii="Lato" w:eastAsiaTheme="minorHAnsi" w:hAnsi="Lato"/>
          <w:i w:val="0"/>
          <w:iCs w:val="0"/>
          <w:color w:val="000000" w:themeColor="text1"/>
          <w:sz w:val="22"/>
          <w:szCs w:val="22"/>
          <w:lang w:val="en-GB"/>
        </w:rPr>
        <w:t>catch up</w:t>
      </w:r>
      <w:proofErr w:type="gramEnd"/>
      <w:r>
        <w:rPr>
          <w:rFonts w:ascii="Lato" w:eastAsiaTheme="minorHAnsi" w:hAnsi="Lato"/>
          <w:i w:val="0"/>
          <w:iCs w:val="0"/>
          <w:color w:val="000000" w:themeColor="text1"/>
          <w:sz w:val="22"/>
          <w:szCs w:val="22"/>
          <w:lang w:val="en-GB"/>
        </w:rPr>
        <w:t xml:space="preserve"> classes</w:t>
      </w:r>
      <w:r w:rsidRPr="007F5CE9">
        <w:rPr>
          <w:rFonts w:ascii="Lato" w:eastAsiaTheme="minorHAnsi" w:hAnsi="Lato"/>
          <w:i w:val="0"/>
          <w:iCs w:val="0"/>
          <w:color w:val="000000" w:themeColor="text1"/>
          <w:sz w:val="22"/>
          <w:szCs w:val="22"/>
          <w:lang w:val="en-GB"/>
        </w:rPr>
        <w:t xml:space="preserve">, </w:t>
      </w:r>
      <w:r>
        <w:rPr>
          <w:rFonts w:ascii="Lato" w:eastAsiaTheme="minorHAnsi" w:hAnsi="Lato"/>
          <w:i w:val="0"/>
          <w:iCs w:val="0"/>
          <w:color w:val="000000" w:themeColor="text1"/>
          <w:sz w:val="22"/>
          <w:szCs w:val="22"/>
          <w:lang w:val="en-GB"/>
        </w:rPr>
        <w:t xml:space="preserve">IDP/displaced </w:t>
      </w:r>
      <w:r w:rsidRPr="007F5CE9">
        <w:rPr>
          <w:rFonts w:ascii="Lato" w:eastAsiaTheme="minorHAnsi" w:hAnsi="Lato"/>
          <w:i w:val="0"/>
          <w:iCs w:val="0"/>
          <w:color w:val="000000" w:themeColor="text1"/>
          <w:sz w:val="22"/>
          <w:szCs w:val="22"/>
          <w:lang w:val="en-GB"/>
        </w:rPr>
        <w:t>households and households with children with disabilities (CWD) and other vulnerable groups</w:t>
      </w:r>
    </w:p>
    <w:p w14:paraId="5EAFD873" w14:textId="77777777" w:rsidR="00A405B4" w:rsidRPr="007F5CE9" w:rsidRDefault="00A405B4" w:rsidP="006F554D">
      <w:pPr>
        <w:pStyle w:val="ListParagraph"/>
        <w:numPr>
          <w:ilvl w:val="0"/>
          <w:numId w:val="12"/>
        </w:numPr>
        <w:spacing w:after="0" w:line="276" w:lineRule="auto"/>
        <w:jc w:val="both"/>
        <w:rPr>
          <w:rFonts w:ascii="Lato" w:eastAsiaTheme="minorHAnsi" w:hAnsi="Lato"/>
          <w:i w:val="0"/>
          <w:iCs w:val="0"/>
          <w:color w:val="000000" w:themeColor="text1"/>
          <w:sz w:val="22"/>
          <w:szCs w:val="22"/>
          <w:lang w:val="en-GB"/>
        </w:rPr>
      </w:pPr>
      <w:r w:rsidRPr="00D5665D">
        <w:rPr>
          <w:rFonts w:ascii="Lato" w:eastAsiaTheme="minorHAnsi" w:hAnsi="Lato"/>
          <w:b/>
          <w:bCs/>
          <w:i w:val="0"/>
          <w:iCs w:val="0"/>
          <w:color w:val="000000" w:themeColor="text1"/>
          <w:sz w:val="22"/>
          <w:szCs w:val="22"/>
          <w:lang w:val="en-GB"/>
        </w:rPr>
        <w:t>Approach:</w:t>
      </w:r>
      <w:r w:rsidRPr="007F5CE9">
        <w:rPr>
          <w:rFonts w:ascii="Lato" w:eastAsiaTheme="minorHAnsi" w:hAnsi="Lato"/>
          <w:i w:val="0"/>
          <w:iCs w:val="0"/>
          <w:color w:val="000000" w:themeColor="text1"/>
          <w:sz w:val="22"/>
          <w:szCs w:val="22"/>
          <w:lang w:val="en-GB"/>
        </w:rPr>
        <w:t xml:space="preserve"> Structured questions for quantitative analysis</w:t>
      </w:r>
    </w:p>
    <w:p w14:paraId="1B0F8DC5" w14:textId="77777777" w:rsidR="00A405B4" w:rsidRPr="007F5CE9" w:rsidRDefault="00A405B4" w:rsidP="006F554D">
      <w:pPr>
        <w:pStyle w:val="ListParagraph"/>
        <w:spacing w:after="0" w:line="276" w:lineRule="auto"/>
        <w:ind w:left="1080" w:hanging="360"/>
        <w:jc w:val="both"/>
        <w:rPr>
          <w:rFonts w:ascii="Lato" w:eastAsiaTheme="minorHAnsi" w:hAnsi="Lato"/>
          <w:i w:val="0"/>
          <w:iCs w:val="0"/>
          <w:color w:val="000000" w:themeColor="text1"/>
          <w:sz w:val="22"/>
          <w:szCs w:val="22"/>
          <w:lang w:val="en-GB"/>
        </w:rPr>
      </w:pPr>
    </w:p>
    <w:p w14:paraId="3EBE77D0" w14:textId="77777777" w:rsidR="00A405B4" w:rsidRPr="007F5CE9" w:rsidRDefault="00A405B4" w:rsidP="006F554D">
      <w:pPr>
        <w:spacing w:after="0" w:line="276" w:lineRule="auto"/>
        <w:jc w:val="both"/>
        <w:rPr>
          <w:rFonts w:ascii="Lato" w:hAnsi="Lato"/>
        </w:rPr>
      </w:pPr>
      <w:r w:rsidRPr="007F5CE9">
        <w:rPr>
          <w:rFonts w:ascii="Lato" w:hAnsi="Lato"/>
        </w:rPr>
        <w:t>These tools are designed to gather comprehensive data from multiple stakeholders to inform targeted, context-specific interventions for enhancing inclusive and equitable education access in Sudan.</w:t>
      </w:r>
    </w:p>
    <w:p w14:paraId="400DDDE8" w14:textId="77777777" w:rsidR="00A405B4" w:rsidRPr="002E0763" w:rsidRDefault="00A405B4" w:rsidP="00E16A78">
      <w:pPr>
        <w:jc w:val="both"/>
        <w:rPr>
          <w:rFonts w:ascii="Lato" w:hAnsi="Lato"/>
        </w:rPr>
      </w:pPr>
    </w:p>
    <w:p w14:paraId="215D4CDC" w14:textId="465B8D66" w:rsidR="00E971CA" w:rsidRPr="002E0763" w:rsidRDefault="00E84974" w:rsidP="00F67396">
      <w:pPr>
        <w:pStyle w:val="Heading2"/>
        <w:rPr>
          <w:rFonts w:ascii="Lato" w:hAnsi="Lato"/>
        </w:rPr>
      </w:pPr>
      <w:bookmarkStart w:id="19" w:name="_Toc61945692"/>
      <w:bookmarkStart w:id="20" w:name="_Toc224319650"/>
      <w:r w:rsidRPr="002E0763">
        <w:rPr>
          <w:rFonts w:ascii="Lato" w:hAnsi="Lato"/>
        </w:rPr>
        <w:t xml:space="preserve">Ethical </w:t>
      </w:r>
      <w:r w:rsidR="00B10D8F" w:rsidRPr="002E0763">
        <w:rPr>
          <w:rFonts w:ascii="Lato" w:hAnsi="Lato"/>
        </w:rPr>
        <w:t>C</w:t>
      </w:r>
      <w:r w:rsidRPr="002E0763">
        <w:rPr>
          <w:rFonts w:ascii="Lato" w:hAnsi="Lato"/>
        </w:rPr>
        <w:t>onsiderations</w:t>
      </w:r>
      <w:bookmarkEnd w:id="19"/>
      <w:bookmarkEnd w:id="20"/>
    </w:p>
    <w:p w14:paraId="6C1EDF0F" w14:textId="05B2045E" w:rsidR="00E971CA" w:rsidRPr="002E0763" w:rsidRDefault="00E971CA" w:rsidP="006F554D">
      <w:pPr>
        <w:spacing w:line="276" w:lineRule="auto"/>
        <w:jc w:val="both"/>
        <w:rPr>
          <w:rFonts w:ascii="Lato" w:hAnsi="Lato"/>
        </w:rPr>
      </w:pPr>
      <w:r w:rsidRPr="002E0763">
        <w:rPr>
          <w:rFonts w:ascii="Lato" w:hAnsi="Lato"/>
        </w:rPr>
        <w:t xml:space="preserve">It is expected that this </w:t>
      </w:r>
      <w:r w:rsidR="00B85FBF" w:rsidRPr="002E0763">
        <w:rPr>
          <w:rFonts w:ascii="Lato" w:hAnsi="Lato"/>
        </w:rPr>
        <w:t>s</w:t>
      </w:r>
      <w:r w:rsidR="00106D1C" w:rsidRPr="002E0763">
        <w:rPr>
          <w:rFonts w:ascii="Lato" w:hAnsi="Lato"/>
        </w:rPr>
        <w:t>tudy</w:t>
      </w:r>
      <w:r w:rsidRPr="002E0763">
        <w:rPr>
          <w:rFonts w:ascii="Lato" w:hAnsi="Lato"/>
        </w:rPr>
        <w:t xml:space="preserve"> will </w:t>
      </w:r>
      <w:r w:rsidR="003E5640" w:rsidRPr="002E0763">
        <w:rPr>
          <w:rFonts w:ascii="Lato" w:hAnsi="Lato"/>
        </w:rPr>
        <w:t>be</w:t>
      </w:r>
      <w:r w:rsidRPr="002E0763">
        <w:rPr>
          <w:rFonts w:ascii="Lato" w:hAnsi="Lato"/>
        </w:rPr>
        <w:t>:</w:t>
      </w:r>
    </w:p>
    <w:p w14:paraId="11CF36BA" w14:textId="25CD8447" w:rsidR="00F76B78" w:rsidRPr="00D15662" w:rsidRDefault="00E971CA" w:rsidP="006F554D">
      <w:pPr>
        <w:pStyle w:val="ListParagraph"/>
        <w:numPr>
          <w:ilvl w:val="0"/>
          <w:numId w:val="9"/>
        </w:numPr>
        <w:spacing w:line="276" w:lineRule="auto"/>
        <w:jc w:val="both"/>
        <w:rPr>
          <w:rFonts w:ascii="Lato" w:hAnsi="Lato"/>
          <w:i w:val="0"/>
          <w:iCs w:val="0"/>
          <w:color w:val="000000" w:themeColor="text1"/>
          <w:sz w:val="22"/>
          <w:szCs w:val="22"/>
        </w:rPr>
      </w:pPr>
      <w:r w:rsidRPr="13894378">
        <w:rPr>
          <w:rFonts w:ascii="Lato" w:hAnsi="Lato"/>
          <w:b/>
          <w:bCs/>
          <w:i w:val="0"/>
          <w:iCs w:val="0"/>
          <w:sz w:val="22"/>
          <w:szCs w:val="22"/>
        </w:rPr>
        <w:t xml:space="preserve">Child </w:t>
      </w:r>
      <w:r w:rsidR="5D75D70C" w:rsidRPr="13894378">
        <w:rPr>
          <w:rFonts w:ascii="Lato" w:hAnsi="Lato"/>
          <w:b/>
          <w:bCs/>
          <w:i w:val="0"/>
          <w:iCs w:val="0"/>
          <w:sz w:val="22"/>
          <w:szCs w:val="22"/>
        </w:rPr>
        <w:t>participation</w:t>
      </w:r>
      <w:r w:rsidR="007D75A9" w:rsidRPr="13894378">
        <w:rPr>
          <w:rFonts w:ascii="Lato" w:hAnsi="Lato"/>
          <w:i w:val="0"/>
          <w:iCs w:val="0"/>
          <w:sz w:val="22"/>
          <w:szCs w:val="22"/>
        </w:rPr>
        <w:t xml:space="preserve">. </w:t>
      </w:r>
      <w:r w:rsidR="00F76B78" w:rsidRPr="13894378">
        <w:rPr>
          <w:rFonts w:ascii="Lato" w:hAnsi="Lato"/>
          <w:i w:val="0"/>
          <w:iCs w:val="0"/>
          <w:sz w:val="22"/>
          <w:szCs w:val="22"/>
        </w:rPr>
        <w:t xml:space="preserve">Where appropriate and safe, children should be supported to participate in the evaluation process beyond simply being respondents. Opportunities for collaborative participation could include involving children in determining success criteria against which the project could be evaluated, supporting children to collect some of the data required for the evaluation themselves, or involving children in the validation of findings. Any child participation, whether consultative, collaborative or child-led, must abide by the </w:t>
      </w:r>
      <w:hyperlink r:id="rId18">
        <w:r w:rsidR="00076345" w:rsidRPr="13894378">
          <w:rPr>
            <w:rStyle w:val="Hyperlink"/>
            <w:rFonts w:ascii="Lato" w:hAnsi="Lato"/>
            <w:i w:val="0"/>
            <w:iCs w:val="0"/>
            <w:color w:val="000000" w:themeColor="text1"/>
            <w:sz w:val="22"/>
            <w:szCs w:val="22"/>
            <w:lang w:val="en-GB"/>
          </w:rPr>
          <w:t>9 Basic Requirements for meaningful and ethical child participation</w:t>
        </w:r>
      </w:hyperlink>
      <w:r w:rsidR="00F76B78" w:rsidRPr="13894378">
        <w:rPr>
          <w:rFonts w:ascii="Lato" w:hAnsi="Lato"/>
          <w:i w:val="0"/>
          <w:iCs w:val="0"/>
          <w:color w:val="000000" w:themeColor="text1"/>
          <w:sz w:val="22"/>
          <w:szCs w:val="22"/>
        </w:rPr>
        <w:t>.</w:t>
      </w:r>
    </w:p>
    <w:p w14:paraId="3E6C0625" w14:textId="6FBD6F65" w:rsidR="00E971CA" w:rsidRPr="002E0763" w:rsidRDefault="58F97740" w:rsidP="006F554D">
      <w:pPr>
        <w:pStyle w:val="ListParagraph"/>
        <w:numPr>
          <w:ilvl w:val="0"/>
          <w:numId w:val="9"/>
        </w:numPr>
        <w:spacing w:line="276" w:lineRule="auto"/>
        <w:jc w:val="both"/>
        <w:rPr>
          <w:rFonts w:ascii="Lato" w:hAnsi="Lato"/>
          <w:i w:val="0"/>
          <w:iCs w:val="0"/>
          <w:sz w:val="22"/>
          <w:szCs w:val="22"/>
        </w:rPr>
      </w:pPr>
      <w:r w:rsidRPr="002E0763">
        <w:rPr>
          <w:rFonts w:ascii="Lato" w:hAnsi="Lato"/>
          <w:b/>
          <w:bCs/>
          <w:i w:val="0"/>
          <w:iCs w:val="0"/>
          <w:sz w:val="22"/>
          <w:szCs w:val="22"/>
        </w:rPr>
        <w:t>Inclusive</w:t>
      </w:r>
      <w:r w:rsidRPr="002E0763">
        <w:rPr>
          <w:rFonts w:ascii="Lato" w:hAnsi="Lato"/>
          <w:i w:val="0"/>
          <w:iCs w:val="0"/>
          <w:sz w:val="22"/>
          <w:szCs w:val="22"/>
        </w:rPr>
        <w:t>. Ensure that children from different ethnic, social and religious backgrounds have the chance to participate, as well as children with disabilities and children who may be excluded or discriminated against in their community.</w:t>
      </w:r>
    </w:p>
    <w:p w14:paraId="6D48D264" w14:textId="75376DE1" w:rsidR="009117FF" w:rsidRPr="002E0763" w:rsidRDefault="008E4E28" w:rsidP="006F554D">
      <w:pPr>
        <w:pStyle w:val="ListParagraph"/>
        <w:numPr>
          <w:ilvl w:val="0"/>
          <w:numId w:val="9"/>
        </w:numPr>
        <w:spacing w:line="276" w:lineRule="auto"/>
        <w:jc w:val="both"/>
        <w:rPr>
          <w:rFonts w:ascii="Lato" w:hAnsi="Lato"/>
          <w:i w:val="0"/>
          <w:sz w:val="22"/>
        </w:rPr>
      </w:pPr>
      <w:r w:rsidRPr="002E0763">
        <w:rPr>
          <w:rFonts w:ascii="Lato" w:hAnsi="Lato"/>
          <w:b/>
          <w:i w:val="0"/>
          <w:sz w:val="22"/>
        </w:rPr>
        <w:t>E</w:t>
      </w:r>
      <w:r w:rsidR="00F80C5E" w:rsidRPr="002E0763">
        <w:rPr>
          <w:rFonts w:ascii="Lato" w:hAnsi="Lato"/>
          <w:b/>
          <w:i w:val="0"/>
          <w:sz w:val="22"/>
        </w:rPr>
        <w:t>thical</w:t>
      </w:r>
      <w:r w:rsidR="0098148E" w:rsidRPr="002E0763">
        <w:rPr>
          <w:rFonts w:ascii="Lato" w:hAnsi="Lato"/>
          <w:i w:val="0"/>
          <w:sz w:val="22"/>
        </w:rPr>
        <w:t>:</w:t>
      </w:r>
      <w:r w:rsidR="009117FF" w:rsidRPr="002E0763">
        <w:rPr>
          <w:rFonts w:ascii="Lato" w:hAnsi="Lato"/>
          <w:i w:val="0"/>
          <w:sz w:val="22"/>
        </w:rPr>
        <w:t xml:space="preserve"> The </w:t>
      </w:r>
      <w:r w:rsidR="00B85FBF" w:rsidRPr="002E0763">
        <w:rPr>
          <w:rFonts w:ascii="Lato" w:hAnsi="Lato"/>
          <w:i w:val="0"/>
          <w:sz w:val="22"/>
        </w:rPr>
        <w:t>s</w:t>
      </w:r>
      <w:r w:rsidR="00106D1C" w:rsidRPr="002E0763">
        <w:rPr>
          <w:rFonts w:ascii="Lato" w:hAnsi="Lato"/>
          <w:i w:val="0"/>
          <w:sz w:val="22"/>
        </w:rPr>
        <w:t>tudy</w:t>
      </w:r>
      <w:r w:rsidR="009117FF" w:rsidRPr="002E0763">
        <w:rPr>
          <w:rFonts w:ascii="Lato" w:hAnsi="Lato"/>
          <w:i w:val="0"/>
          <w:sz w:val="22"/>
        </w:rPr>
        <w:t xml:space="preserve"> must be guided by the following ethical considerations:</w:t>
      </w:r>
    </w:p>
    <w:p w14:paraId="65EEF577" w14:textId="6B1563F9" w:rsidR="00365238" w:rsidRPr="002E0763" w:rsidRDefault="00F76B78" w:rsidP="006F554D">
      <w:pPr>
        <w:pStyle w:val="ListParagraph"/>
        <w:numPr>
          <w:ilvl w:val="1"/>
          <w:numId w:val="4"/>
        </w:numPr>
        <w:spacing w:line="276" w:lineRule="auto"/>
        <w:jc w:val="both"/>
        <w:rPr>
          <w:rFonts w:ascii="Lato" w:hAnsi="Lato"/>
          <w:i w:val="0"/>
          <w:sz w:val="22"/>
        </w:rPr>
      </w:pPr>
      <w:r w:rsidRPr="002E0763">
        <w:rPr>
          <w:rFonts w:ascii="Lato" w:hAnsi="Lato"/>
          <w:i w:val="0"/>
          <w:sz w:val="22"/>
        </w:rPr>
        <w:t>S</w:t>
      </w:r>
      <w:r w:rsidR="00365238" w:rsidRPr="002E0763">
        <w:rPr>
          <w:rFonts w:ascii="Lato" w:hAnsi="Lato"/>
          <w:i w:val="0"/>
          <w:sz w:val="22"/>
        </w:rPr>
        <w:t xml:space="preserve">afeguarding – demonstrating the highest standards of </w:t>
      </w:r>
      <w:r w:rsidR="00D15662" w:rsidRPr="002E0763">
        <w:rPr>
          <w:rFonts w:ascii="Lato" w:hAnsi="Lato"/>
          <w:i w:val="0"/>
          <w:sz w:val="22"/>
        </w:rPr>
        <w:t>behavior</w:t>
      </w:r>
      <w:r w:rsidR="00365238" w:rsidRPr="002E0763">
        <w:rPr>
          <w:rFonts w:ascii="Lato" w:hAnsi="Lato"/>
          <w:i w:val="0"/>
          <w:sz w:val="22"/>
        </w:rPr>
        <w:t xml:space="preserve"> towards children</w:t>
      </w:r>
      <w:r w:rsidRPr="002E0763">
        <w:rPr>
          <w:rFonts w:ascii="Lato" w:hAnsi="Lato"/>
          <w:i w:val="0"/>
          <w:sz w:val="22"/>
        </w:rPr>
        <w:t xml:space="preserve"> and adults.</w:t>
      </w:r>
    </w:p>
    <w:p w14:paraId="2306F4B3" w14:textId="187A4380" w:rsidR="00365238" w:rsidRPr="002E0763" w:rsidRDefault="00365238" w:rsidP="006F554D">
      <w:pPr>
        <w:pStyle w:val="ListParagraph"/>
        <w:numPr>
          <w:ilvl w:val="1"/>
          <w:numId w:val="4"/>
        </w:numPr>
        <w:spacing w:line="276" w:lineRule="auto"/>
        <w:jc w:val="both"/>
        <w:rPr>
          <w:rFonts w:ascii="Lato" w:hAnsi="Lato"/>
          <w:i w:val="0"/>
          <w:iCs w:val="0"/>
          <w:sz w:val="22"/>
          <w:szCs w:val="22"/>
        </w:rPr>
      </w:pPr>
      <w:r w:rsidRPr="13894378">
        <w:rPr>
          <w:rFonts w:ascii="Lato" w:hAnsi="Lato"/>
          <w:i w:val="0"/>
          <w:iCs w:val="0"/>
          <w:sz w:val="22"/>
          <w:szCs w:val="22"/>
        </w:rPr>
        <w:t xml:space="preserve">Sensitive </w:t>
      </w:r>
      <w:r w:rsidR="0CEB3A5B" w:rsidRPr="13894378">
        <w:rPr>
          <w:rFonts w:ascii="Lato" w:hAnsi="Lato"/>
          <w:i w:val="0"/>
          <w:iCs w:val="0"/>
          <w:sz w:val="22"/>
          <w:szCs w:val="22"/>
        </w:rPr>
        <w:t>–</w:t>
      </w:r>
      <w:r w:rsidRPr="13894378">
        <w:rPr>
          <w:rFonts w:ascii="Lato" w:hAnsi="Lato"/>
          <w:i w:val="0"/>
          <w:iCs w:val="0"/>
          <w:sz w:val="22"/>
          <w:szCs w:val="22"/>
        </w:rPr>
        <w:t xml:space="preserve"> child rights, gender, inclusion and cultural contexts</w:t>
      </w:r>
      <w:r w:rsidR="00F76B78" w:rsidRPr="13894378">
        <w:rPr>
          <w:rFonts w:ascii="Lato" w:hAnsi="Lato"/>
          <w:i w:val="0"/>
          <w:iCs w:val="0"/>
          <w:sz w:val="22"/>
          <w:szCs w:val="22"/>
        </w:rPr>
        <w:t>.</w:t>
      </w:r>
    </w:p>
    <w:p w14:paraId="1DBC262A" w14:textId="2F2EF025" w:rsidR="009117FF" w:rsidRPr="002E0763" w:rsidRDefault="009117FF" w:rsidP="006F554D">
      <w:pPr>
        <w:pStyle w:val="ListParagraph"/>
        <w:numPr>
          <w:ilvl w:val="1"/>
          <w:numId w:val="4"/>
        </w:numPr>
        <w:spacing w:line="276" w:lineRule="auto"/>
        <w:jc w:val="both"/>
        <w:rPr>
          <w:rFonts w:ascii="Lato" w:hAnsi="Lato"/>
          <w:i w:val="0"/>
          <w:sz w:val="22"/>
        </w:rPr>
      </w:pPr>
      <w:r w:rsidRPr="002E0763">
        <w:rPr>
          <w:rFonts w:ascii="Lato" w:hAnsi="Lato"/>
          <w:i w:val="0"/>
          <w:sz w:val="22"/>
        </w:rPr>
        <w:t xml:space="preserve">Openness - of information </w:t>
      </w:r>
      <w:r w:rsidR="00D15662" w:rsidRPr="002E0763">
        <w:rPr>
          <w:rFonts w:ascii="Lato" w:hAnsi="Lato"/>
          <w:i w:val="0"/>
          <w:sz w:val="22"/>
        </w:rPr>
        <w:t>given</w:t>
      </w:r>
      <w:r w:rsidRPr="002E0763">
        <w:rPr>
          <w:rFonts w:ascii="Lato" w:hAnsi="Lato"/>
          <w:i w:val="0"/>
          <w:sz w:val="22"/>
        </w:rPr>
        <w:t xml:space="preserve"> to the highest possible degree to all </w:t>
      </w:r>
      <w:r w:rsidR="00D15662" w:rsidRPr="002E0763">
        <w:rPr>
          <w:rFonts w:ascii="Lato" w:hAnsi="Lato"/>
          <w:i w:val="0"/>
          <w:sz w:val="22"/>
        </w:rPr>
        <w:t>parties involved</w:t>
      </w:r>
      <w:r w:rsidR="00F76B78" w:rsidRPr="002E0763">
        <w:rPr>
          <w:rFonts w:ascii="Lato" w:hAnsi="Lato"/>
          <w:i w:val="0"/>
          <w:sz w:val="22"/>
        </w:rPr>
        <w:t>.</w:t>
      </w:r>
    </w:p>
    <w:p w14:paraId="5610D905" w14:textId="42BB4FD7" w:rsidR="009117FF" w:rsidRPr="002E0763" w:rsidRDefault="009117FF" w:rsidP="006F554D">
      <w:pPr>
        <w:pStyle w:val="ListParagraph"/>
        <w:numPr>
          <w:ilvl w:val="1"/>
          <w:numId w:val="4"/>
        </w:numPr>
        <w:spacing w:line="276" w:lineRule="auto"/>
        <w:jc w:val="both"/>
        <w:rPr>
          <w:rFonts w:ascii="Lato" w:hAnsi="Lato"/>
          <w:i w:val="0"/>
          <w:iCs w:val="0"/>
          <w:sz w:val="22"/>
          <w:szCs w:val="22"/>
        </w:rPr>
      </w:pPr>
      <w:r w:rsidRPr="13894378">
        <w:rPr>
          <w:rFonts w:ascii="Lato" w:hAnsi="Lato"/>
          <w:i w:val="0"/>
          <w:iCs w:val="0"/>
          <w:sz w:val="22"/>
          <w:szCs w:val="22"/>
        </w:rPr>
        <w:t xml:space="preserve">Confidentiality and data protection - measures will be put in place to protect the identity of all participants and any other information that may put them or others at </w:t>
      </w:r>
      <w:r w:rsidR="701DBE2C" w:rsidRPr="13894378">
        <w:rPr>
          <w:rFonts w:ascii="Lato" w:hAnsi="Lato"/>
          <w:i w:val="0"/>
          <w:iCs w:val="0"/>
          <w:sz w:val="22"/>
          <w:szCs w:val="22"/>
        </w:rPr>
        <w:t xml:space="preserve">risk. </w:t>
      </w:r>
    </w:p>
    <w:p w14:paraId="5F6284C2" w14:textId="6A0913CA" w:rsidR="009117FF" w:rsidRPr="002E0763" w:rsidRDefault="009117FF" w:rsidP="006F554D">
      <w:pPr>
        <w:pStyle w:val="ListParagraph"/>
        <w:numPr>
          <w:ilvl w:val="1"/>
          <w:numId w:val="4"/>
        </w:numPr>
        <w:spacing w:line="276" w:lineRule="auto"/>
        <w:jc w:val="both"/>
        <w:rPr>
          <w:rFonts w:ascii="Lato" w:hAnsi="Lato"/>
          <w:i w:val="0"/>
          <w:sz w:val="22"/>
        </w:rPr>
      </w:pPr>
      <w:r w:rsidRPr="002E0763">
        <w:rPr>
          <w:rFonts w:ascii="Lato" w:hAnsi="Lato"/>
          <w:i w:val="0"/>
          <w:sz w:val="22"/>
        </w:rPr>
        <w:t xml:space="preserve">Public access - to the results when there are </w:t>
      </w:r>
      <w:r w:rsidR="00D15662" w:rsidRPr="002E0763">
        <w:rPr>
          <w:rFonts w:ascii="Lato" w:hAnsi="Lato"/>
          <w:i w:val="0"/>
          <w:sz w:val="22"/>
        </w:rPr>
        <w:t>no</w:t>
      </w:r>
      <w:r w:rsidRPr="002E0763">
        <w:rPr>
          <w:rFonts w:ascii="Lato" w:hAnsi="Lato"/>
          <w:i w:val="0"/>
          <w:sz w:val="22"/>
        </w:rPr>
        <w:t xml:space="preserve"> special considerations against this</w:t>
      </w:r>
    </w:p>
    <w:p w14:paraId="618BEE8D" w14:textId="0904E689" w:rsidR="009117FF" w:rsidRPr="002E0763" w:rsidRDefault="009117FF" w:rsidP="006F554D">
      <w:pPr>
        <w:pStyle w:val="ListParagraph"/>
        <w:numPr>
          <w:ilvl w:val="1"/>
          <w:numId w:val="4"/>
        </w:numPr>
        <w:spacing w:line="276" w:lineRule="auto"/>
        <w:jc w:val="both"/>
        <w:rPr>
          <w:rFonts w:ascii="Lato" w:hAnsi="Lato"/>
          <w:i w:val="0"/>
          <w:sz w:val="22"/>
        </w:rPr>
      </w:pPr>
      <w:r w:rsidRPr="002E0763">
        <w:rPr>
          <w:rFonts w:ascii="Lato" w:hAnsi="Lato"/>
          <w:i w:val="0"/>
          <w:sz w:val="22"/>
        </w:rPr>
        <w:t>Broad participation - the relevant parties should be involved where possible</w:t>
      </w:r>
      <w:r w:rsidR="00F76B78" w:rsidRPr="002E0763">
        <w:rPr>
          <w:rFonts w:ascii="Lato" w:hAnsi="Lato"/>
          <w:i w:val="0"/>
          <w:sz w:val="22"/>
        </w:rPr>
        <w:t>.</w:t>
      </w:r>
    </w:p>
    <w:p w14:paraId="504B7C86" w14:textId="2E9A0452" w:rsidR="009117FF" w:rsidRPr="002E0763" w:rsidRDefault="009117FF" w:rsidP="006F554D">
      <w:pPr>
        <w:pStyle w:val="ListParagraph"/>
        <w:numPr>
          <w:ilvl w:val="1"/>
          <w:numId w:val="4"/>
        </w:numPr>
        <w:spacing w:line="276" w:lineRule="auto"/>
        <w:jc w:val="both"/>
        <w:rPr>
          <w:rFonts w:ascii="Lato" w:hAnsi="Lato"/>
          <w:i w:val="0"/>
          <w:sz w:val="22"/>
        </w:rPr>
      </w:pPr>
      <w:r w:rsidRPr="002E0763">
        <w:rPr>
          <w:rFonts w:ascii="Lato" w:hAnsi="Lato"/>
          <w:i w:val="0"/>
          <w:sz w:val="22"/>
        </w:rPr>
        <w:t xml:space="preserve">Reliability and independence - the </w:t>
      </w:r>
      <w:r w:rsidR="00B85FBF" w:rsidRPr="002E0763">
        <w:rPr>
          <w:rFonts w:ascii="Lato" w:hAnsi="Lato"/>
          <w:i w:val="0"/>
          <w:sz w:val="22"/>
        </w:rPr>
        <w:t>s</w:t>
      </w:r>
      <w:r w:rsidR="00106D1C" w:rsidRPr="002E0763">
        <w:rPr>
          <w:rFonts w:ascii="Lato" w:hAnsi="Lato"/>
          <w:i w:val="0"/>
          <w:sz w:val="22"/>
        </w:rPr>
        <w:t>tudy</w:t>
      </w:r>
      <w:r w:rsidRPr="002E0763">
        <w:rPr>
          <w:rFonts w:ascii="Lato" w:hAnsi="Lato"/>
          <w:i w:val="0"/>
          <w:color w:val="0070C0"/>
          <w:sz w:val="22"/>
        </w:rPr>
        <w:t xml:space="preserve"> </w:t>
      </w:r>
      <w:r w:rsidRPr="002E0763">
        <w:rPr>
          <w:rFonts w:ascii="Lato" w:hAnsi="Lato"/>
          <w:i w:val="0"/>
          <w:sz w:val="22"/>
        </w:rPr>
        <w:t>should be conducted so that findings and concl</w:t>
      </w:r>
      <w:r w:rsidR="00B85FBF" w:rsidRPr="002E0763">
        <w:rPr>
          <w:rFonts w:ascii="Lato" w:hAnsi="Lato"/>
          <w:i w:val="0"/>
          <w:sz w:val="22"/>
        </w:rPr>
        <w:t>usions are correct and trustwort</w:t>
      </w:r>
      <w:r w:rsidRPr="002E0763">
        <w:rPr>
          <w:rFonts w:ascii="Lato" w:hAnsi="Lato"/>
          <w:i w:val="0"/>
          <w:sz w:val="22"/>
        </w:rPr>
        <w:t>hy</w:t>
      </w:r>
      <w:r w:rsidR="00F76B78" w:rsidRPr="002E0763">
        <w:rPr>
          <w:rFonts w:ascii="Lato" w:hAnsi="Lato"/>
          <w:i w:val="0"/>
          <w:sz w:val="22"/>
        </w:rPr>
        <w:t>.</w:t>
      </w:r>
    </w:p>
    <w:p w14:paraId="4EAD0B8C" w14:textId="77777777" w:rsidR="0051145E" w:rsidRPr="002E0763" w:rsidRDefault="00E971CA" w:rsidP="006F554D">
      <w:pPr>
        <w:spacing w:line="276" w:lineRule="auto"/>
        <w:jc w:val="both"/>
        <w:rPr>
          <w:rFonts w:ascii="Lato" w:hAnsi="Lato"/>
          <w:color w:val="auto"/>
        </w:rPr>
      </w:pPr>
      <w:r w:rsidRPr="002E0763">
        <w:rPr>
          <w:rFonts w:ascii="Lato" w:hAnsi="Lato"/>
        </w:rPr>
        <w:t xml:space="preserve">It is </w:t>
      </w:r>
      <w:r w:rsidRPr="002E0763">
        <w:rPr>
          <w:rFonts w:ascii="Lato" w:hAnsi="Lato"/>
          <w:color w:val="auto"/>
        </w:rPr>
        <w:t>expected that:</w:t>
      </w:r>
    </w:p>
    <w:p w14:paraId="1ED4161A" w14:textId="6AB57742" w:rsidR="006E676E" w:rsidRPr="002E0763" w:rsidRDefault="006E676E" w:rsidP="006F554D">
      <w:pPr>
        <w:pStyle w:val="ListParagraph"/>
        <w:numPr>
          <w:ilvl w:val="0"/>
          <w:numId w:val="9"/>
        </w:numPr>
        <w:spacing w:line="276" w:lineRule="auto"/>
        <w:jc w:val="both"/>
        <w:rPr>
          <w:rFonts w:ascii="Lato" w:hAnsi="Lato"/>
          <w:i w:val="0"/>
          <w:sz w:val="22"/>
        </w:rPr>
      </w:pPr>
      <w:r w:rsidRPr="002E0763">
        <w:rPr>
          <w:rFonts w:ascii="Lato" w:hAnsi="Lato" w:cstheme="minorHAnsi"/>
          <w:i w:val="0"/>
          <w:sz w:val="22"/>
        </w:rPr>
        <w:t>D</w:t>
      </w:r>
      <w:r w:rsidR="00E971CA" w:rsidRPr="002E0763">
        <w:rPr>
          <w:rFonts w:ascii="Lato" w:hAnsi="Lato" w:cstheme="minorHAnsi"/>
          <w:i w:val="0"/>
          <w:sz w:val="22"/>
        </w:rPr>
        <w:t xml:space="preserve">ata collection methods </w:t>
      </w:r>
      <w:r w:rsidRPr="002E0763">
        <w:rPr>
          <w:rFonts w:ascii="Lato" w:hAnsi="Lato" w:cstheme="minorHAnsi"/>
          <w:i w:val="0"/>
          <w:sz w:val="22"/>
        </w:rPr>
        <w:t>will be</w:t>
      </w:r>
      <w:r w:rsidR="00E971CA" w:rsidRPr="002E0763">
        <w:rPr>
          <w:rFonts w:ascii="Lato" w:hAnsi="Lato" w:cstheme="minorHAnsi"/>
          <w:i w:val="0"/>
          <w:sz w:val="22"/>
        </w:rPr>
        <w:t xml:space="preserve"> age and gender appropriate</w:t>
      </w:r>
      <w:r w:rsidR="0098148E" w:rsidRPr="002E0763">
        <w:rPr>
          <w:rFonts w:ascii="Lato" w:hAnsi="Lato" w:cstheme="minorHAnsi"/>
          <w:i w:val="0"/>
          <w:sz w:val="22"/>
        </w:rPr>
        <w:t>.</w:t>
      </w:r>
    </w:p>
    <w:p w14:paraId="320FC3D7" w14:textId="01FEBF96" w:rsidR="002F343D" w:rsidRPr="002E0763" w:rsidRDefault="00106D1C" w:rsidP="006F554D">
      <w:pPr>
        <w:pStyle w:val="ListParagraph"/>
        <w:numPr>
          <w:ilvl w:val="0"/>
          <w:numId w:val="9"/>
        </w:numPr>
        <w:spacing w:line="276" w:lineRule="auto"/>
        <w:jc w:val="both"/>
        <w:rPr>
          <w:rFonts w:ascii="Lato" w:hAnsi="Lato" w:cstheme="minorHAnsi"/>
          <w:i w:val="0"/>
          <w:sz w:val="22"/>
        </w:rPr>
      </w:pPr>
      <w:r w:rsidRPr="002E0763">
        <w:rPr>
          <w:rFonts w:ascii="Lato" w:hAnsi="Lato" w:cstheme="minorHAnsi"/>
          <w:i w:val="0"/>
          <w:sz w:val="22"/>
        </w:rPr>
        <w:lastRenderedPageBreak/>
        <w:t>Study</w:t>
      </w:r>
      <w:r w:rsidR="006E676E" w:rsidRPr="002E0763">
        <w:rPr>
          <w:rFonts w:ascii="Lato" w:hAnsi="Lato" w:cstheme="minorHAnsi"/>
          <w:i w:val="0"/>
          <w:sz w:val="22"/>
        </w:rPr>
        <w:t xml:space="preserve"> activities will provide a safe, creative space where children feel that their thoughts and ideas are important. </w:t>
      </w:r>
    </w:p>
    <w:p w14:paraId="74514B78" w14:textId="2602B4A6" w:rsidR="0098148E" w:rsidRPr="002E0763" w:rsidRDefault="00D148A7" w:rsidP="006F554D">
      <w:pPr>
        <w:pStyle w:val="ListParagraph"/>
        <w:numPr>
          <w:ilvl w:val="0"/>
          <w:numId w:val="9"/>
        </w:numPr>
        <w:spacing w:line="276" w:lineRule="auto"/>
        <w:jc w:val="both"/>
        <w:rPr>
          <w:rFonts w:ascii="Lato" w:hAnsi="Lato" w:cstheme="minorHAnsi"/>
          <w:i w:val="0"/>
          <w:sz w:val="22"/>
        </w:rPr>
      </w:pPr>
      <w:r w:rsidRPr="002E0763">
        <w:rPr>
          <w:rFonts w:ascii="Lato" w:hAnsi="Lato" w:cstheme="minorHAnsi"/>
          <w:i w:val="0"/>
          <w:sz w:val="22"/>
        </w:rPr>
        <w:t>A</w:t>
      </w:r>
      <w:r w:rsidR="002F343D" w:rsidRPr="002E0763">
        <w:rPr>
          <w:rFonts w:ascii="Lato" w:hAnsi="Lato" w:cstheme="minorHAnsi"/>
          <w:i w:val="0"/>
          <w:sz w:val="22"/>
        </w:rPr>
        <w:t xml:space="preserve"> risk assessment</w:t>
      </w:r>
      <w:r w:rsidRPr="002E0763">
        <w:rPr>
          <w:rFonts w:ascii="Lato" w:hAnsi="Lato" w:cstheme="minorHAnsi"/>
          <w:i w:val="0"/>
          <w:sz w:val="22"/>
        </w:rPr>
        <w:t xml:space="preserve"> will be conducted </w:t>
      </w:r>
      <w:r w:rsidR="002F343D" w:rsidRPr="002E0763">
        <w:rPr>
          <w:rFonts w:ascii="Lato" w:hAnsi="Lato" w:cstheme="minorHAnsi"/>
          <w:i w:val="0"/>
          <w:sz w:val="22"/>
        </w:rPr>
        <w:t>that includes any risks related to children</w:t>
      </w:r>
      <w:r w:rsidR="00F76B78" w:rsidRPr="002E0763">
        <w:rPr>
          <w:rFonts w:ascii="Lato" w:hAnsi="Lato" w:cstheme="minorHAnsi"/>
          <w:i w:val="0"/>
          <w:sz w:val="22"/>
        </w:rPr>
        <w:t>,</w:t>
      </w:r>
      <w:r w:rsidR="002F343D" w:rsidRPr="002E0763">
        <w:rPr>
          <w:rFonts w:ascii="Lato" w:hAnsi="Lato" w:cstheme="minorHAnsi"/>
          <w:i w:val="0"/>
          <w:sz w:val="22"/>
        </w:rPr>
        <w:t xml:space="preserve"> young people’s</w:t>
      </w:r>
      <w:r w:rsidR="00F76B78" w:rsidRPr="002E0763">
        <w:rPr>
          <w:rFonts w:ascii="Lato" w:hAnsi="Lato" w:cstheme="minorHAnsi"/>
          <w:i w:val="0"/>
          <w:sz w:val="22"/>
        </w:rPr>
        <w:t>, or adult</w:t>
      </w:r>
      <w:r w:rsidR="00FB70FF" w:rsidRPr="002E0763">
        <w:rPr>
          <w:rFonts w:ascii="Lato" w:hAnsi="Lato" w:cstheme="minorHAnsi"/>
          <w:i w:val="0"/>
          <w:sz w:val="22"/>
        </w:rPr>
        <w:t>’</w:t>
      </w:r>
      <w:r w:rsidR="00F76B78" w:rsidRPr="002E0763">
        <w:rPr>
          <w:rFonts w:ascii="Lato" w:hAnsi="Lato" w:cstheme="minorHAnsi"/>
          <w:i w:val="0"/>
          <w:sz w:val="22"/>
        </w:rPr>
        <w:t>s</w:t>
      </w:r>
      <w:r w:rsidR="002F343D" w:rsidRPr="002E0763">
        <w:rPr>
          <w:rFonts w:ascii="Lato" w:hAnsi="Lato" w:cstheme="minorHAnsi"/>
          <w:i w:val="0"/>
          <w:sz w:val="22"/>
        </w:rPr>
        <w:t xml:space="preserve"> participation.</w:t>
      </w:r>
      <w:r w:rsidR="0098148E" w:rsidRPr="002E0763">
        <w:rPr>
          <w:rFonts w:ascii="Lato" w:hAnsi="Lato" w:cstheme="minorHAnsi"/>
          <w:i w:val="0"/>
          <w:sz w:val="22"/>
        </w:rPr>
        <w:t xml:space="preserve"> </w:t>
      </w:r>
    </w:p>
    <w:p w14:paraId="50D9118E" w14:textId="351D19DF" w:rsidR="0092270D" w:rsidRPr="002E0763" w:rsidRDefault="0092270D" w:rsidP="006F554D">
      <w:pPr>
        <w:pStyle w:val="ListParagraph"/>
        <w:numPr>
          <w:ilvl w:val="0"/>
          <w:numId w:val="9"/>
        </w:numPr>
        <w:spacing w:line="276" w:lineRule="auto"/>
        <w:jc w:val="both"/>
        <w:rPr>
          <w:rFonts w:ascii="Lato" w:hAnsi="Lato" w:cstheme="minorHAnsi"/>
          <w:i w:val="0"/>
          <w:sz w:val="22"/>
        </w:rPr>
      </w:pPr>
      <w:r w:rsidRPr="002E0763">
        <w:rPr>
          <w:rFonts w:ascii="Lato" w:hAnsi="Lato" w:cstheme="minorHAnsi"/>
          <w:i w:val="0"/>
          <w:sz w:val="22"/>
        </w:rPr>
        <w:t>A referral mechanism will be in place in case any child safeguarding or protection issues arise.</w:t>
      </w:r>
    </w:p>
    <w:p w14:paraId="2478694C" w14:textId="500AFC0A" w:rsidR="007A15C4" w:rsidRPr="0007642C" w:rsidRDefault="00D148A7" w:rsidP="006F554D">
      <w:pPr>
        <w:pStyle w:val="ListParagraph"/>
        <w:numPr>
          <w:ilvl w:val="0"/>
          <w:numId w:val="9"/>
        </w:numPr>
        <w:spacing w:line="276" w:lineRule="auto"/>
        <w:jc w:val="both"/>
        <w:rPr>
          <w:rFonts w:ascii="Lato" w:hAnsi="Lato" w:cstheme="minorHAnsi"/>
          <w:i w:val="0"/>
          <w:sz w:val="22"/>
          <w:szCs w:val="22"/>
        </w:rPr>
      </w:pPr>
      <w:r w:rsidRPr="002E0763">
        <w:rPr>
          <w:rFonts w:ascii="Lato" w:hAnsi="Lato" w:cstheme="minorHAnsi"/>
          <w:i w:val="0"/>
          <w:sz w:val="22"/>
        </w:rPr>
        <w:t>I</w:t>
      </w:r>
      <w:r w:rsidR="0098148E" w:rsidRPr="002E0763">
        <w:rPr>
          <w:rFonts w:ascii="Lato" w:hAnsi="Lato" w:cstheme="minorHAnsi"/>
          <w:i w:val="0"/>
          <w:sz w:val="22"/>
        </w:rPr>
        <w:t>nformed</w:t>
      </w:r>
      <w:r w:rsidR="0098148E" w:rsidRPr="002E0763">
        <w:rPr>
          <w:rFonts w:ascii="Lato" w:hAnsi="Lato" w:cstheme="minorHAnsi"/>
          <w:i w:val="0"/>
          <w:sz w:val="22"/>
          <w:szCs w:val="22"/>
        </w:rPr>
        <w:t xml:space="preserve"> consent </w:t>
      </w:r>
      <w:r w:rsidRPr="002E0763">
        <w:rPr>
          <w:rFonts w:ascii="Lato" w:hAnsi="Lato" w:cstheme="minorHAnsi"/>
          <w:i w:val="0"/>
          <w:sz w:val="22"/>
          <w:szCs w:val="22"/>
        </w:rPr>
        <w:t xml:space="preserve">will be used </w:t>
      </w:r>
      <w:r w:rsidR="0098148E" w:rsidRPr="002E0763">
        <w:rPr>
          <w:rFonts w:ascii="Lato" w:hAnsi="Lato" w:cstheme="minorHAnsi"/>
          <w:i w:val="0"/>
          <w:sz w:val="22"/>
          <w:szCs w:val="22"/>
        </w:rPr>
        <w:t>where possible</w:t>
      </w:r>
      <w:r w:rsidR="00AA7E65" w:rsidRPr="002E0763">
        <w:rPr>
          <w:rFonts w:ascii="Lato" w:hAnsi="Lato" w:cstheme="minorHAnsi"/>
          <w:i w:val="0"/>
          <w:sz w:val="22"/>
          <w:szCs w:val="22"/>
        </w:rPr>
        <w:t>.</w:t>
      </w:r>
    </w:p>
    <w:p w14:paraId="4CBC658E" w14:textId="66556BF0" w:rsidR="00FD2D78" w:rsidRPr="002E0763" w:rsidRDefault="00FD2D78" w:rsidP="003D5B3F">
      <w:pPr>
        <w:pStyle w:val="Heading1"/>
        <w:rPr>
          <w:rFonts w:ascii="Lato" w:hAnsi="Lato"/>
        </w:rPr>
      </w:pPr>
      <w:bookmarkStart w:id="21" w:name="_Toc224319651"/>
      <w:r w:rsidRPr="002E0763">
        <w:rPr>
          <w:rFonts w:ascii="Lato" w:hAnsi="Lato"/>
        </w:rPr>
        <w:t xml:space="preserve">Expected </w:t>
      </w:r>
      <w:r w:rsidR="00B10D8F" w:rsidRPr="002E0763">
        <w:rPr>
          <w:rFonts w:ascii="Lato" w:hAnsi="Lato"/>
        </w:rPr>
        <w:t>D</w:t>
      </w:r>
      <w:r w:rsidRPr="002E0763">
        <w:rPr>
          <w:rFonts w:ascii="Lato" w:hAnsi="Lato"/>
        </w:rPr>
        <w:t>eliverables</w:t>
      </w:r>
      <w:bookmarkEnd w:id="21"/>
    </w:p>
    <w:p w14:paraId="7290D3D9" w14:textId="038EA871" w:rsidR="00FD2D78" w:rsidRPr="002E0763" w:rsidRDefault="00FD2D78" w:rsidP="00A80350">
      <w:pPr>
        <w:jc w:val="both"/>
        <w:rPr>
          <w:rFonts w:ascii="Lato" w:hAnsi="Lato" w:cs="Arial"/>
        </w:rPr>
      </w:pPr>
      <w:r w:rsidRPr="002E0763">
        <w:rPr>
          <w:rFonts w:ascii="Lato" w:hAnsi="Lato" w:cs="Arial"/>
          <w:color w:val="auto"/>
        </w:rPr>
        <w:t xml:space="preserve">The </w:t>
      </w:r>
      <w:r w:rsidR="00D67951" w:rsidRPr="002E0763">
        <w:rPr>
          <w:rFonts w:ascii="Lato" w:hAnsi="Lato" w:cs="Arial"/>
          <w:color w:val="auto"/>
        </w:rPr>
        <w:t>s</w:t>
      </w:r>
      <w:r w:rsidR="00106D1C" w:rsidRPr="002E0763">
        <w:rPr>
          <w:rFonts w:ascii="Lato" w:hAnsi="Lato" w:cs="Arial"/>
          <w:color w:val="auto"/>
        </w:rPr>
        <w:t>tudy</w:t>
      </w:r>
      <w:r w:rsidRPr="002E0763">
        <w:rPr>
          <w:rFonts w:ascii="Lato" w:hAnsi="Lato" w:cs="Arial"/>
          <w:color w:val="auto"/>
        </w:rPr>
        <w:t xml:space="preserve"> deliverables </w:t>
      </w:r>
      <w:r w:rsidRPr="002E0763">
        <w:rPr>
          <w:rFonts w:ascii="Lato" w:hAnsi="Lato" w:cs="Arial"/>
        </w:rPr>
        <w:t xml:space="preserve">and </w:t>
      </w:r>
      <w:r w:rsidR="00234C4B" w:rsidRPr="002E0763">
        <w:rPr>
          <w:rFonts w:ascii="Lato" w:hAnsi="Lato"/>
        </w:rPr>
        <w:t xml:space="preserve">tentative </w:t>
      </w:r>
      <w:r w:rsidR="00AF3295" w:rsidRPr="002E0763">
        <w:rPr>
          <w:rFonts w:ascii="Lato" w:hAnsi="Lato"/>
        </w:rPr>
        <w:t xml:space="preserve">timeline </w:t>
      </w:r>
      <w:r w:rsidRPr="002E0763">
        <w:rPr>
          <w:rFonts w:ascii="Lato" w:hAnsi="Lato" w:cs="Arial"/>
        </w:rPr>
        <w:t xml:space="preserve">(subject to the commencement date of the </w:t>
      </w:r>
      <w:r w:rsidR="00D67951" w:rsidRPr="002E0763">
        <w:rPr>
          <w:rFonts w:ascii="Lato" w:hAnsi="Lato" w:cs="Arial"/>
        </w:rPr>
        <w:t>s</w:t>
      </w:r>
      <w:r w:rsidR="00106D1C" w:rsidRPr="002E0763">
        <w:rPr>
          <w:rFonts w:ascii="Lato" w:hAnsi="Lato" w:cs="Arial"/>
        </w:rPr>
        <w:t>tudy</w:t>
      </w:r>
      <w:r w:rsidRPr="002E0763">
        <w:rPr>
          <w:rFonts w:ascii="Lato" w:hAnsi="Lato" w:cs="Arial"/>
        </w:rPr>
        <w:t>) are outlined below.</w:t>
      </w:r>
      <w:r w:rsidRPr="006F554D">
        <w:rPr>
          <w:rFonts w:ascii="Lato" w:hAnsi="Lato" w:cs="Arial"/>
          <w:color w:val="auto"/>
        </w:rPr>
        <w:t xml:space="preserve"> The </w:t>
      </w:r>
      <w:r w:rsidR="00D67951" w:rsidRPr="006F554D">
        <w:rPr>
          <w:rFonts w:ascii="Lato" w:hAnsi="Lato" w:cs="Arial"/>
          <w:color w:val="auto"/>
        </w:rPr>
        <w:t>s</w:t>
      </w:r>
      <w:r w:rsidR="00106D1C" w:rsidRPr="006F554D">
        <w:rPr>
          <w:rFonts w:ascii="Lato" w:hAnsi="Lato" w:cs="Arial"/>
          <w:color w:val="auto"/>
        </w:rPr>
        <w:t>tudy</w:t>
      </w:r>
      <w:r w:rsidRPr="006F554D">
        <w:rPr>
          <w:rFonts w:ascii="Lato" w:hAnsi="Lato" w:cs="Arial"/>
          <w:color w:val="auto"/>
        </w:rPr>
        <w:t xml:space="preserve"> team lead </w:t>
      </w:r>
      <w:r w:rsidR="00AF3295" w:rsidRPr="006F554D">
        <w:rPr>
          <w:rFonts w:ascii="Lato" w:hAnsi="Lato" w:cs="Arial"/>
          <w:color w:val="auto"/>
        </w:rPr>
        <w:t>and</w:t>
      </w:r>
      <w:r w:rsidRPr="006F554D">
        <w:rPr>
          <w:rFonts w:ascii="Lato" w:hAnsi="Lato" w:cs="Arial"/>
          <w:color w:val="auto"/>
        </w:rPr>
        <w:t xml:space="preserve"> </w:t>
      </w:r>
      <w:r w:rsidRPr="006F554D">
        <w:rPr>
          <w:rFonts w:ascii="Lato" w:hAnsi="Lato"/>
          <w:color w:val="auto"/>
        </w:rPr>
        <w:t xml:space="preserve">SC </w:t>
      </w:r>
      <w:r w:rsidR="000B097E" w:rsidRPr="006F554D">
        <w:rPr>
          <w:rFonts w:ascii="Lato" w:hAnsi="Lato"/>
          <w:color w:val="auto"/>
        </w:rPr>
        <w:t>s</w:t>
      </w:r>
      <w:r w:rsidR="00106D1C" w:rsidRPr="006F554D">
        <w:rPr>
          <w:rFonts w:ascii="Lato" w:hAnsi="Lato"/>
          <w:color w:val="auto"/>
        </w:rPr>
        <w:t>tudy</w:t>
      </w:r>
      <w:r w:rsidRPr="006F554D">
        <w:rPr>
          <w:rFonts w:ascii="Lato" w:hAnsi="Lato"/>
          <w:color w:val="auto"/>
        </w:rPr>
        <w:t xml:space="preserve"> Project Manager</w:t>
      </w:r>
      <w:r w:rsidR="006F554D">
        <w:rPr>
          <w:rFonts w:ascii="Lato" w:hAnsi="Lato"/>
          <w:color w:val="auto"/>
        </w:rPr>
        <w:t xml:space="preserve"> </w:t>
      </w:r>
      <w:r w:rsidR="00AF3295" w:rsidRPr="002E0763">
        <w:rPr>
          <w:rFonts w:ascii="Lato" w:hAnsi="Lato"/>
          <w:color w:val="auto"/>
        </w:rPr>
        <w:t xml:space="preserve">will agree on final milestones and deadlines at the inception phase. </w:t>
      </w:r>
    </w:p>
    <w:p w14:paraId="04711975" w14:textId="7057AD5A" w:rsidR="00FD2D78" w:rsidRPr="002E0763" w:rsidRDefault="00FD2D78" w:rsidP="39582AEB">
      <w:pPr>
        <w:spacing w:before="120"/>
        <w:rPr>
          <w:rFonts w:ascii="Lato" w:hAnsi="Lato" w:cs="Arial"/>
          <w:b/>
          <w:bCs/>
          <w:lang w:eastAsia="en-AU"/>
        </w:rPr>
      </w:pPr>
      <w:r w:rsidRPr="002E0763">
        <w:rPr>
          <w:rFonts w:ascii="Lato" w:hAnsi="Lato" w:cs="Arial"/>
          <w:b/>
          <w:bCs/>
          <w:lang w:eastAsia="en-AU"/>
        </w:rPr>
        <w:t xml:space="preserve">Deliverables and </w:t>
      </w:r>
      <w:r w:rsidR="00AF3295" w:rsidRPr="002E0763">
        <w:rPr>
          <w:rFonts w:ascii="Lato" w:hAnsi="Lato" w:cs="Arial"/>
          <w:b/>
          <w:bCs/>
          <w:lang w:eastAsia="en-AU"/>
        </w:rPr>
        <w:t>Tentative Timeline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5"/>
        <w:gridCol w:w="1911"/>
      </w:tblGrid>
      <w:tr w:rsidR="00FD2D78" w:rsidRPr="002E0763" w14:paraId="5DF01757" w14:textId="77777777" w:rsidTr="00D53134">
        <w:tc>
          <w:tcPr>
            <w:tcW w:w="7105" w:type="dxa"/>
          </w:tcPr>
          <w:p w14:paraId="01EA5375" w14:textId="600EFBC1" w:rsidR="00FD2D78" w:rsidRPr="002E0763" w:rsidRDefault="00FD2D78" w:rsidP="008D29AE">
            <w:pPr>
              <w:rPr>
                <w:rFonts w:ascii="Lato" w:hAnsi="Lato" w:cs="Arial"/>
                <w:b/>
                <w:lang w:eastAsia="en-AU"/>
              </w:rPr>
            </w:pPr>
            <w:r w:rsidRPr="002E0763">
              <w:rPr>
                <w:rFonts w:ascii="Lato" w:hAnsi="Lato" w:cs="Arial"/>
                <w:b/>
                <w:lang w:eastAsia="en-AU"/>
              </w:rPr>
              <w:t>Deliverable</w:t>
            </w:r>
            <w:r w:rsidR="008D29AE" w:rsidRPr="002E0763">
              <w:rPr>
                <w:rFonts w:ascii="Lato" w:hAnsi="Lato" w:cs="Arial"/>
                <w:b/>
                <w:lang w:eastAsia="en-AU"/>
              </w:rPr>
              <w:t xml:space="preserve"> / Milestones</w:t>
            </w:r>
          </w:p>
        </w:tc>
        <w:tc>
          <w:tcPr>
            <w:tcW w:w="1911" w:type="dxa"/>
          </w:tcPr>
          <w:p w14:paraId="15905A97" w14:textId="1643AFF6" w:rsidR="00FD2D78" w:rsidRPr="002E0763" w:rsidRDefault="00AF3295" w:rsidP="00C668C8">
            <w:pPr>
              <w:jc w:val="center"/>
              <w:rPr>
                <w:rFonts w:ascii="Lato" w:hAnsi="Lato" w:cs="Arial"/>
                <w:b/>
                <w:lang w:eastAsia="en-AU"/>
              </w:rPr>
            </w:pPr>
            <w:r w:rsidRPr="002E0763">
              <w:rPr>
                <w:rFonts w:ascii="Lato" w:hAnsi="Lato" w:cs="Arial"/>
                <w:b/>
                <w:lang w:eastAsia="en-AU"/>
              </w:rPr>
              <w:t>Timeline</w:t>
            </w:r>
          </w:p>
        </w:tc>
      </w:tr>
      <w:tr w:rsidR="00D53134" w:rsidRPr="002E0763" w14:paraId="1034A7B5" w14:textId="77777777" w:rsidTr="00D53134">
        <w:tc>
          <w:tcPr>
            <w:tcW w:w="7105" w:type="dxa"/>
            <w:vAlign w:val="center"/>
          </w:tcPr>
          <w:p w14:paraId="1FA10688" w14:textId="2287ED27" w:rsidR="00D53134" w:rsidRPr="002E0763" w:rsidRDefault="00D53134" w:rsidP="00C668C8">
            <w:pPr>
              <w:rPr>
                <w:rFonts w:ascii="Lato" w:hAnsi="Lato" w:cs="Arial"/>
                <w:color w:val="auto"/>
                <w:lang w:eastAsia="en-AU"/>
              </w:rPr>
            </w:pPr>
            <w:r>
              <w:rPr>
                <w:rFonts w:ascii="Lato" w:hAnsi="Lato" w:cs="Arial"/>
                <w:color w:val="auto"/>
                <w:lang w:eastAsia="en-AU"/>
              </w:rPr>
              <w:t xml:space="preserve">Final </w:t>
            </w:r>
            <w:proofErr w:type="spellStart"/>
            <w:r>
              <w:rPr>
                <w:rFonts w:ascii="Lato" w:hAnsi="Lato" w:cs="Arial"/>
                <w:color w:val="auto"/>
                <w:lang w:eastAsia="en-AU"/>
              </w:rPr>
              <w:t>ToR</w:t>
            </w:r>
            <w:proofErr w:type="spellEnd"/>
            <w:r>
              <w:rPr>
                <w:rFonts w:ascii="Lato" w:hAnsi="Lato" w:cs="Arial"/>
                <w:color w:val="auto"/>
                <w:lang w:eastAsia="en-AU"/>
              </w:rPr>
              <w:t xml:space="preserve"> to be submitted to the EUD for approval </w:t>
            </w:r>
          </w:p>
        </w:tc>
        <w:tc>
          <w:tcPr>
            <w:tcW w:w="1911" w:type="dxa"/>
            <w:vAlign w:val="center"/>
          </w:tcPr>
          <w:p w14:paraId="7F844414" w14:textId="0EB5F579" w:rsidR="00D53134" w:rsidRDefault="00D53134" w:rsidP="00C668C8">
            <w:pPr>
              <w:rPr>
                <w:rFonts w:ascii="Lato" w:hAnsi="Lato" w:cs="Arial"/>
                <w:lang w:eastAsia="en-AU"/>
              </w:rPr>
            </w:pPr>
            <w:r>
              <w:rPr>
                <w:rFonts w:ascii="Lato" w:hAnsi="Lato" w:cs="Arial"/>
                <w:lang w:eastAsia="en-AU"/>
              </w:rPr>
              <w:t>13</w:t>
            </w:r>
            <w:r w:rsidRPr="00D53134">
              <w:rPr>
                <w:rFonts w:ascii="Lato" w:hAnsi="Lato" w:cs="Arial"/>
                <w:vertAlign w:val="superscript"/>
                <w:lang w:eastAsia="en-AU"/>
              </w:rPr>
              <w:t>th</w:t>
            </w:r>
            <w:r>
              <w:rPr>
                <w:rFonts w:ascii="Lato" w:hAnsi="Lato" w:cs="Arial"/>
                <w:lang w:eastAsia="en-AU"/>
              </w:rPr>
              <w:t xml:space="preserve"> March 2026</w:t>
            </w:r>
          </w:p>
        </w:tc>
      </w:tr>
      <w:tr w:rsidR="00D53134" w:rsidRPr="002E0763" w14:paraId="2018AB82" w14:textId="77777777" w:rsidTr="00D53134">
        <w:tc>
          <w:tcPr>
            <w:tcW w:w="7105" w:type="dxa"/>
            <w:vAlign w:val="center"/>
          </w:tcPr>
          <w:p w14:paraId="099C956F" w14:textId="5C1B91D2" w:rsidR="00D53134" w:rsidRPr="002E0763" w:rsidRDefault="00D53134" w:rsidP="00C668C8">
            <w:pPr>
              <w:rPr>
                <w:rFonts w:ascii="Lato" w:hAnsi="Lato" w:cs="Arial"/>
                <w:color w:val="auto"/>
                <w:lang w:eastAsia="en-AU"/>
              </w:rPr>
            </w:pPr>
            <w:r>
              <w:rPr>
                <w:rFonts w:ascii="Lato" w:hAnsi="Lato" w:cs="Arial"/>
                <w:color w:val="auto"/>
                <w:lang w:eastAsia="en-AU"/>
              </w:rPr>
              <w:t xml:space="preserve">Feedback from EUD on the </w:t>
            </w:r>
            <w:proofErr w:type="spellStart"/>
            <w:r>
              <w:rPr>
                <w:rFonts w:ascii="Lato" w:hAnsi="Lato" w:cs="Arial"/>
                <w:color w:val="auto"/>
                <w:lang w:eastAsia="en-AU"/>
              </w:rPr>
              <w:t>ToR</w:t>
            </w:r>
            <w:proofErr w:type="spellEnd"/>
            <w:r>
              <w:rPr>
                <w:rFonts w:ascii="Lato" w:hAnsi="Lato" w:cs="Arial"/>
                <w:color w:val="auto"/>
                <w:lang w:eastAsia="en-AU"/>
              </w:rPr>
              <w:t xml:space="preserve"> </w:t>
            </w:r>
          </w:p>
        </w:tc>
        <w:tc>
          <w:tcPr>
            <w:tcW w:w="1911" w:type="dxa"/>
            <w:vAlign w:val="center"/>
          </w:tcPr>
          <w:p w14:paraId="571D74DA" w14:textId="58585CB2" w:rsidR="00D53134" w:rsidRDefault="00D53134" w:rsidP="00C668C8">
            <w:pPr>
              <w:rPr>
                <w:rFonts w:ascii="Lato" w:hAnsi="Lato" w:cs="Arial"/>
                <w:lang w:eastAsia="en-AU"/>
              </w:rPr>
            </w:pPr>
            <w:r>
              <w:rPr>
                <w:rFonts w:ascii="Lato" w:hAnsi="Lato" w:cs="Arial"/>
                <w:lang w:eastAsia="en-AU"/>
              </w:rPr>
              <w:t>27</w:t>
            </w:r>
            <w:r w:rsidRPr="00D53134">
              <w:rPr>
                <w:rFonts w:ascii="Lato" w:hAnsi="Lato" w:cs="Arial"/>
                <w:vertAlign w:val="superscript"/>
                <w:lang w:eastAsia="en-AU"/>
              </w:rPr>
              <w:t>th</w:t>
            </w:r>
            <w:r>
              <w:rPr>
                <w:rFonts w:ascii="Lato" w:hAnsi="Lato" w:cs="Arial"/>
                <w:lang w:eastAsia="en-AU"/>
              </w:rPr>
              <w:t xml:space="preserve"> March 2026</w:t>
            </w:r>
          </w:p>
        </w:tc>
      </w:tr>
      <w:tr w:rsidR="00FD2D78" w:rsidRPr="002E0763" w14:paraId="0FFADDBA" w14:textId="77777777" w:rsidTr="00D53134">
        <w:tc>
          <w:tcPr>
            <w:tcW w:w="7105" w:type="dxa"/>
            <w:vAlign w:val="center"/>
          </w:tcPr>
          <w:p w14:paraId="5EBC5632" w14:textId="5B4911E2" w:rsidR="00FD2D78" w:rsidRPr="002E0763" w:rsidRDefault="00D53134" w:rsidP="00C668C8">
            <w:pPr>
              <w:rPr>
                <w:rFonts w:ascii="Lato" w:hAnsi="Lato" w:cs="Arial"/>
                <w:color w:val="auto"/>
                <w:lang w:eastAsia="en-AU"/>
              </w:rPr>
            </w:pPr>
            <w:r>
              <w:rPr>
                <w:rFonts w:ascii="Lato" w:hAnsi="Lato" w:cs="Arial"/>
                <w:color w:val="auto"/>
                <w:lang w:eastAsia="en-AU"/>
              </w:rPr>
              <w:t xml:space="preserve">Advertise the Final Evaluation Assignment </w:t>
            </w:r>
          </w:p>
        </w:tc>
        <w:tc>
          <w:tcPr>
            <w:tcW w:w="1911" w:type="dxa"/>
            <w:vAlign w:val="center"/>
          </w:tcPr>
          <w:p w14:paraId="7A43A416" w14:textId="70663A61" w:rsidR="00FD2D78" w:rsidRPr="002E0763" w:rsidRDefault="00D53134" w:rsidP="00C668C8">
            <w:pPr>
              <w:rPr>
                <w:rFonts w:ascii="Lato" w:hAnsi="Lato" w:cs="Arial"/>
                <w:lang w:eastAsia="en-AU"/>
              </w:rPr>
            </w:pPr>
            <w:r>
              <w:rPr>
                <w:rFonts w:ascii="Lato" w:hAnsi="Lato" w:cs="Arial"/>
                <w:lang w:eastAsia="en-AU"/>
              </w:rPr>
              <w:t>29</w:t>
            </w:r>
            <w:r w:rsidRPr="00D53134">
              <w:rPr>
                <w:rFonts w:ascii="Lato" w:hAnsi="Lato" w:cs="Arial"/>
                <w:vertAlign w:val="superscript"/>
                <w:lang w:eastAsia="en-AU"/>
              </w:rPr>
              <w:t>th</w:t>
            </w:r>
            <w:r>
              <w:rPr>
                <w:rFonts w:ascii="Lato" w:hAnsi="Lato" w:cs="Arial"/>
                <w:lang w:eastAsia="en-AU"/>
              </w:rPr>
              <w:t xml:space="preserve"> </w:t>
            </w:r>
            <w:r w:rsidR="00D15662">
              <w:rPr>
                <w:rFonts w:ascii="Lato" w:hAnsi="Lato" w:cs="Arial"/>
                <w:lang w:eastAsia="en-AU"/>
              </w:rPr>
              <w:t xml:space="preserve">March </w:t>
            </w:r>
            <w:r w:rsidR="00D138CF">
              <w:rPr>
                <w:rFonts w:ascii="Lato" w:hAnsi="Lato" w:cs="Arial"/>
                <w:lang w:eastAsia="en-AU"/>
              </w:rPr>
              <w:t>2026</w:t>
            </w:r>
          </w:p>
        </w:tc>
      </w:tr>
      <w:tr w:rsidR="00D53134" w:rsidRPr="002E0763" w14:paraId="2D987DCB" w14:textId="77777777" w:rsidTr="00D53134">
        <w:tc>
          <w:tcPr>
            <w:tcW w:w="7105" w:type="dxa"/>
            <w:vAlign w:val="center"/>
          </w:tcPr>
          <w:p w14:paraId="36A1A464" w14:textId="73D30F7E" w:rsidR="00D53134" w:rsidRDefault="00D53134" w:rsidP="00C668C8">
            <w:pPr>
              <w:rPr>
                <w:rFonts w:ascii="Lato" w:hAnsi="Lato" w:cs="Arial"/>
                <w:color w:val="auto"/>
                <w:lang w:eastAsia="en-AU"/>
              </w:rPr>
            </w:pPr>
            <w:r>
              <w:rPr>
                <w:rFonts w:ascii="Lato" w:hAnsi="Lato" w:cs="Arial"/>
                <w:color w:val="auto"/>
                <w:lang w:eastAsia="en-AU"/>
              </w:rPr>
              <w:t xml:space="preserve">Deadline for Receipt of Proposals from Consultants </w:t>
            </w:r>
          </w:p>
        </w:tc>
        <w:tc>
          <w:tcPr>
            <w:tcW w:w="1911" w:type="dxa"/>
            <w:vAlign w:val="center"/>
          </w:tcPr>
          <w:p w14:paraId="722C6E83" w14:textId="62D38419" w:rsidR="00D53134" w:rsidRDefault="00D53134" w:rsidP="00C668C8">
            <w:pPr>
              <w:rPr>
                <w:rFonts w:ascii="Lato" w:hAnsi="Lato" w:cs="Arial"/>
                <w:lang w:eastAsia="en-AU"/>
              </w:rPr>
            </w:pPr>
            <w:r>
              <w:rPr>
                <w:rFonts w:ascii="Lato" w:hAnsi="Lato" w:cs="Arial"/>
                <w:lang w:eastAsia="en-AU"/>
              </w:rPr>
              <w:t>09</w:t>
            </w:r>
            <w:r w:rsidRPr="00D53134">
              <w:rPr>
                <w:rFonts w:ascii="Lato" w:hAnsi="Lato" w:cs="Arial"/>
                <w:vertAlign w:val="superscript"/>
                <w:lang w:eastAsia="en-AU"/>
              </w:rPr>
              <w:t>th</w:t>
            </w:r>
            <w:r>
              <w:rPr>
                <w:rFonts w:ascii="Lato" w:hAnsi="Lato" w:cs="Arial"/>
                <w:lang w:eastAsia="en-AU"/>
              </w:rPr>
              <w:t xml:space="preserve"> April 2026</w:t>
            </w:r>
          </w:p>
        </w:tc>
      </w:tr>
      <w:tr w:rsidR="00D53134" w:rsidRPr="002E0763" w14:paraId="2DFF752C" w14:textId="77777777" w:rsidTr="00D53134">
        <w:tc>
          <w:tcPr>
            <w:tcW w:w="7105" w:type="dxa"/>
            <w:vAlign w:val="center"/>
          </w:tcPr>
          <w:p w14:paraId="1B7BC33F" w14:textId="1CD11999" w:rsidR="00D53134" w:rsidRDefault="00D53134" w:rsidP="00C668C8">
            <w:pPr>
              <w:rPr>
                <w:rFonts w:ascii="Lato" w:hAnsi="Lato" w:cs="Arial"/>
                <w:color w:val="auto"/>
                <w:lang w:eastAsia="en-AU"/>
              </w:rPr>
            </w:pPr>
            <w:r>
              <w:rPr>
                <w:rFonts w:ascii="Lato" w:hAnsi="Lato" w:cs="Arial"/>
                <w:color w:val="auto"/>
                <w:lang w:eastAsia="en-AU"/>
              </w:rPr>
              <w:t xml:space="preserve">Contracting of Consultant and commencing of work </w:t>
            </w:r>
          </w:p>
        </w:tc>
        <w:tc>
          <w:tcPr>
            <w:tcW w:w="1911" w:type="dxa"/>
            <w:vAlign w:val="center"/>
          </w:tcPr>
          <w:p w14:paraId="75FE0B2B" w14:textId="55EE7310" w:rsidR="00D53134" w:rsidRDefault="00D53134" w:rsidP="00C668C8">
            <w:pPr>
              <w:rPr>
                <w:rFonts w:ascii="Lato" w:hAnsi="Lato" w:cs="Arial"/>
                <w:lang w:eastAsia="en-AU"/>
              </w:rPr>
            </w:pPr>
            <w:r>
              <w:rPr>
                <w:rFonts w:ascii="Lato" w:hAnsi="Lato" w:cs="Arial"/>
                <w:lang w:eastAsia="en-AU"/>
              </w:rPr>
              <w:t>19</w:t>
            </w:r>
            <w:r w:rsidRPr="00D53134">
              <w:rPr>
                <w:rFonts w:ascii="Lato" w:hAnsi="Lato" w:cs="Arial"/>
                <w:vertAlign w:val="superscript"/>
                <w:lang w:eastAsia="en-AU"/>
              </w:rPr>
              <w:t>th</w:t>
            </w:r>
            <w:r>
              <w:rPr>
                <w:rFonts w:ascii="Lato" w:hAnsi="Lato" w:cs="Arial"/>
                <w:lang w:eastAsia="en-AU"/>
              </w:rPr>
              <w:t xml:space="preserve"> April 2026</w:t>
            </w:r>
          </w:p>
        </w:tc>
      </w:tr>
      <w:tr w:rsidR="008D29AE" w:rsidRPr="002E0763" w14:paraId="11533622" w14:textId="77777777" w:rsidTr="00D53134">
        <w:tc>
          <w:tcPr>
            <w:tcW w:w="7105" w:type="dxa"/>
            <w:vAlign w:val="center"/>
          </w:tcPr>
          <w:p w14:paraId="53DE4929" w14:textId="70ADFE97" w:rsidR="008D29AE" w:rsidRPr="00D53134" w:rsidRDefault="00D53134" w:rsidP="008D29AE">
            <w:pPr>
              <w:rPr>
                <w:rFonts w:ascii="Lato" w:hAnsi="Lato" w:cs="Calibri"/>
                <w:lang w:eastAsia="en-AU"/>
              </w:rPr>
            </w:pPr>
            <w:r w:rsidRPr="00D53134">
              <w:rPr>
                <w:rFonts w:ascii="Lato" w:hAnsi="Lato" w:cs="Calibri"/>
                <w:color w:val="auto"/>
              </w:rPr>
              <w:t xml:space="preserve">Consultant to </w:t>
            </w:r>
            <w:r w:rsidR="008D29AE" w:rsidRPr="00D53134">
              <w:rPr>
                <w:rFonts w:ascii="Lato" w:hAnsi="Lato" w:cs="Calibri"/>
                <w:color w:val="auto"/>
              </w:rPr>
              <w:t xml:space="preserve">submit an </w:t>
            </w:r>
            <w:r w:rsidR="008D29AE" w:rsidRPr="00D53134">
              <w:rPr>
                <w:rFonts w:ascii="Lato" w:hAnsi="Lato" w:cs="Calibri"/>
                <w:b/>
                <w:bCs/>
                <w:color w:val="auto"/>
              </w:rPr>
              <w:t>inception report</w:t>
            </w:r>
            <w:r w:rsidR="004A0980" w:rsidRPr="00D53134">
              <w:rPr>
                <w:rFonts w:ascii="Lato" w:hAnsi="Lato" w:cs="Calibri"/>
                <w:b/>
                <w:bCs/>
                <w:color w:val="auto"/>
              </w:rPr>
              <w:t>*</w:t>
            </w:r>
            <w:r w:rsidR="008D29AE" w:rsidRPr="00D53134">
              <w:rPr>
                <w:rFonts w:ascii="Lato" w:hAnsi="Lato" w:cs="Calibri"/>
                <w:color w:val="auto"/>
                <w:lang w:eastAsia="en-AU"/>
              </w:rPr>
              <w:t xml:space="preserve"> </w:t>
            </w:r>
            <w:r w:rsidR="001313E5" w:rsidRPr="00D53134">
              <w:rPr>
                <w:rFonts w:ascii="Lato" w:hAnsi="Lato" w:cs="Calibri"/>
                <w:color w:val="auto"/>
                <w:lang w:eastAsia="en-AU"/>
              </w:rPr>
              <w:t xml:space="preserve">in line with the </w:t>
            </w:r>
            <w:hyperlink r:id="rId19" w:history="1">
              <w:r w:rsidR="001313E5" w:rsidRPr="00D53134">
                <w:rPr>
                  <w:rFonts w:ascii="Lato" w:hAnsi="Lato" w:cs="Calibri"/>
                </w:rPr>
                <w:t>provided template</w:t>
              </w:r>
            </w:hyperlink>
            <w:r w:rsidR="004A0980" w:rsidRPr="00D53134">
              <w:rPr>
                <w:rFonts w:ascii="Lato" w:hAnsi="Lato" w:cs="Calibri"/>
                <w:lang w:eastAsia="en-AU"/>
              </w:rPr>
              <w:t>,</w:t>
            </w:r>
            <w:r w:rsidR="001313E5" w:rsidRPr="00D53134">
              <w:rPr>
                <w:rFonts w:ascii="Lato" w:hAnsi="Lato" w:cs="Calibri"/>
                <w:lang w:eastAsia="en-AU"/>
              </w:rPr>
              <w:t xml:space="preserve"> </w:t>
            </w:r>
            <w:r w:rsidR="008D29AE" w:rsidRPr="00D53134">
              <w:rPr>
                <w:rFonts w:ascii="Lato" w:hAnsi="Lato" w:cs="Calibri"/>
                <w:lang w:eastAsia="en-AU"/>
              </w:rPr>
              <w:t>including:</w:t>
            </w:r>
          </w:p>
          <w:p w14:paraId="11A9823D" w14:textId="6D4E65E4" w:rsidR="008D29AE" w:rsidRPr="002E0763" w:rsidRDefault="00A72755" w:rsidP="00F77BA9">
            <w:pPr>
              <w:numPr>
                <w:ilvl w:val="0"/>
                <w:numId w:val="7"/>
              </w:numPr>
              <w:spacing w:after="0" w:line="240" w:lineRule="auto"/>
              <w:rPr>
                <w:rFonts w:ascii="Lato" w:hAnsi="Lato" w:cs="Arial"/>
                <w:color w:val="auto"/>
                <w:lang w:eastAsia="en-AU"/>
              </w:rPr>
            </w:pPr>
            <w:r>
              <w:rPr>
                <w:rFonts w:ascii="Lato" w:hAnsi="Lato" w:cs="Arial"/>
                <w:color w:val="auto"/>
                <w:lang w:eastAsia="en-AU"/>
              </w:rPr>
              <w:t>Final Evaluation</w:t>
            </w:r>
            <w:r w:rsidR="008D29AE" w:rsidRPr="002E0763">
              <w:rPr>
                <w:rFonts w:ascii="Lato" w:hAnsi="Lato" w:cs="Arial"/>
                <w:color w:val="auto"/>
                <w:lang w:eastAsia="en-AU"/>
              </w:rPr>
              <w:t xml:space="preserve"> objectives</w:t>
            </w:r>
            <w:r w:rsidR="001313E5" w:rsidRPr="002E0763">
              <w:rPr>
                <w:rFonts w:ascii="Lato" w:hAnsi="Lato" w:cs="Arial"/>
                <w:color w:val="auto"/>
                <w:lang w:eastAsia="en-AU"/>
              </w:rPr>
              <w:t>, scope</w:t>
            </w:r>
            <w:r w:rsidR="008D29AE" w:rsidRPr="002E0763">
              <w:rPr>
                <w:rFonts w:ascii="Lato" w:hAnsi="Lato" w:cs="Arial"/>
                <w:color w:val="auto"/>
                <w:lang w:eastAsia="en-AU"/>
              </w:rPr>
              <w:t xml:space="preserve"> and key </w:t>
            </w:r>
            <w:r w:rsidR="005E6DB5" w:rsidRPr="002E0763">
              <w:rPr>
                <w:rFonts w:ascii="Lato" w:hAnsi="Lato" w:cs="Arial"/>
                <w:color w:val="auto"/>
                <w:lang w:eastAsia="en-AU"/>
              </w:rPr>
              <w:t>s</w:t>
            </w:r>
            <w:r w:rsidR="00106D1C" w:rsidRPr="002E0763">
              <w:rPr>
                <w:rFonts w:ascii="Lato" w:hAnsi="Lato" w:cs="Arial"/>
                <w:color w:val="auto"/>
                <w:lang w:eastAsia="en-AU"/>
              </w:rPr>
              <w:t>tudy</w:t>
            </w:r>
            <w:r w:rsidR="008D29AE" w:rsidRPr="002E0763">
              <w:rPr>
                <w:rFonts w:ascii="Lato" w:hAnsi="Lato" w:cs="Arial"/>
                <w:color w:val="auto"/>
                <w:lang w:eastAsia="en-AU"/>
              </w:rPr>
              <w:t xml:space="preserve"> questions</w:t>
            </w:r>
          </w:p>
          <w:p w14:paraId="2EF6178E" w14:textId="5C078EB9" w:rsidR="008D29AE" w:rsidRPr="00AA2EC2" w:rsidRDefault="00A72755" w:rsidP="00F77BA9">
            <w:pPr>
              <w:numPr>
                <w:ilvl w:val="0"/>
                <w:numId w:val="7"/>
              </w:numPr>
              <w:spacing w:after="0" w:line="240" w:lineRule="auto"/>
              <w:rPr>
                <w:rFonts w:ascii="Lato" w:hAnsi="Lato" w:cs="Arial"/>
                <w:color w:val="auto"/>
                <w:lang w:eastAsia="en-AU"/>
              </w:rPr>
            </w:pPr>
            <w:r>
              <w:rPr>
                <w:rFonts w:ascii="Lato" w:hAnsi="Lato" w:cs="Arial"/>
                <w:color w:val="auto"/>
                <w:lang w:eastAsia="en-AU"/>
              </w:rPr>
              <w:t>D</w:t>
            </w:r>
            <w:r w:rsidR="008D29AE" w:rsidRPr="002E0763">
              <w:rPr>
                <w:rFonts w:ascii="Lato" w:hAnsi="Lato" w:cs="Arial"/>
                <w:color w:val="auto"/>
                <w:lang w:eastAsia="en-AU"/>
              </w:rPr>
              <w:t xml:space="preserve">escription of the methodology, </w:t>
            </w:r>
            <w:r w:rsidR="001313E5" w:rsidRPr="002E0763">
              <w:rPr>
                <w:rFonts w:ascii="Lato" w:hAnsi="Lato" w:cs="Arial"/>
                <w:color w:val="auto"/>
                <w:lang w:eastAsia="en-AU"/>
              </w:rPr>
              <w:t xml:space="preserve">including design, data collection methods, sampling strategy, </w:t>
            </w:r>
            <w:r w:rsidR="008D29AE" w:rsidRPr="002E0763">
              <w:rPr>
                <w:rFonts w:ascii="Lato" w:hAnsi="Lato" w:cs="Arial"/>
                <w:color w:val="auto"/>
                <w:lang w:eastAsia="en-AU"/>
              </w:rPr>
              <w:t xml:space="preserve">data sources, </w:t>
            </w:r>
            <w:r w:rsidR="004A0980" w:rsidRPr="002E0763">
              <w:rPr>
                <w:rFonts w:ascii="Lato" w:hAnsi="Lato" w:cs="Arial"/>
                <w:color w:val="auto"/>
                <w:lang w:eastAsia="en-AU"/>
              </w:rPr>
              <w:t xml:space="preserve">and </w:t>
            </w:r>
            <w:r w:rsidR="005E6DB5" w:rsidRPr="002E0763">
              <w:rPr>
                <w:rFonts w:ascii="Lato" w:hAnsi="Lato" w:cs="Arial"/>
                <w:color w:val="auto"/>
                <w:lang w:eastAsia="en-AU"/>
              </w:rPr>
              <w:t>s</w:t>
            </w:r>
            <w:r w:rsidR="00106D1C" w:rsidRPr="002E0763">
              <w:rPr>
                <w:rFonts w:ascii="Lato" w:hAnsi="Lato" w:cs="Arial"/>
                <w:color w:val="auto"/>
                <w:lang w:eastAsia="en-AU"/>
              </w:rPr>
              <w:t>tudy</w:t>
            </w:r>
            <w:r w:rsidR="001313E5" w:rsidRPr="002E0763">
              <w:rPr>
                <w:rFonts w:ascii="Lato" w:hAnsi="Lato" w:cs="Arial"/>
                <w:color w:val="auto"/>
                <w:lang w:eastAsia="en-AU"/>
              </w:rPr>
              <w:t xml:space="preserve"> matrix</w:t>
            </w:r>
            <w:r w:rsidR="004A0980" w:rsidRPr="002E0763">
              <w:rPr>
                <w:rFonts w:ascii="Lato" w:hAnsi="Lato" w:cs="Arial"/>
                <w:color w:val="auto"/>
                <w:lang w:eastAsia="en-AU"/>
              </w:rPr>
              <w:t xml:space="preserve"> against the key </w:t>
            </w:r>
            <w:r w:rsidR="005E6DB5" w:rsidRPr="002E0763">
              <w:rPr>
                <w:rFonts w:ascii="Lato" w:hAnsi="Lato" w:cs="Arial"/>
                <w:color w:val="auto"/>
                <w:lang w:eastAsia="en-AU"/>
              </w:rPr>
              <w:t>s</w:t>
            </w:r>
            <w:r w:rsidR="00106D1C" w:rsidRPr="002E0763">
              <w:rPr>
                <w:rFonts w:ascii="Lato" w:hAnsi="Lato" w:cs="Arial"/>
                <w:color w:val="auto"/>
                <w:lang w:eastAsia="en-AU"/>
              </w:rPr>
              <w:t>tudy</w:t>
            </w:r>
            <w:r w:rsidR="004A0980" w:rsidRPr="002E0763">
              <w:rPr>
                <w:rFonts w:ascii="Lato" w:hAnsi="Lato" w:cs="Arial"/>
                <w:color w:val="auto"/>
                <w:lang w:eastAsia="en-AU"/>
              </w:rPr>
              <w:t xml:space="preserve"> </w:t>
            </w:r>
            <w:r w:rsidR="004A0980" w:rsidRPr="00AA2EC2">
              <w:rPr>
                <w:rFonts w:ascii="Lato" w:hAnsi="Lato" w:cs="Arial"/>
                <w:color w:val="auto"/>
                <w:lang w:eastAsia="en-AU"/>
              </w:rPr>
              <w:t>questions</w:t>
            </w:r>
            <w:r w:rsidR="002004B9" w:rsidRPr="00AA2EC2">
              <w:rPr>
                <w:rFonts w:ascii="Lato" w:hAnsi="Lato" w:cs="Arial"/>
                <w:color w:val="auto"/>
                <w:lang w:eastAsia="en-AU"/>
              </w:rPr>
              <w:t xml:space="preserve">, draft tools </w:t>
            </w:r>
          </w:p>
          <w:p w14:paraId="5F50FA22" w14:textId="58319EA6" w:rsidR="001313E5" w:rsidRPr="00AA2EC2" w:rsidRDefault="00A72755" w:rsidP="00F77BA9">
            <w:pPr>
              <w:numPr>
                <w:ilvl w:val="0"/>
                <w:numId w:val="7"/>
              </w:numPr>
              <w:spacing w:after="0" w:line="240" w:lineRule="auto"/>
              <w:rPr>
                <w:rFonts w:ascii="Lato" w:hAnsi="Lato" w:cs="Arial"/>
                <w:color w:val="auto"/>
                <w:lang w:eastAsia="en-AU"/>
              </w:rPr>
            </w:pPr>
            <w:r w:rsidRPr="00AA2EC2">
              <w:rPr>
                <w:rFonts w:ascii="Lato" w:hAnsi="Lato" w:cs="Arial"/>
                <w:color w:val="auto"/>
                <w:lang w:eastAsia="en-AU"/>
              </w:rPr>
              <w:t>D</w:t>
            </w:r>
            <w:r w:rsidR="001313E5" w:rsidRPr="00AA2EC2">
              <w:rPr>
                <w:rFonts w:ascii="Lato" w:hAnsi="Lato" w:cs="Arial"/>
                <w:color w:val="auto"/>
                <w:lang w:eastAsia="en-AU"/>
              </w:rPr>
              <w:t>ata analysis and reporting plan</w:t>
            </w:r>
          </w:p>
          <w:p w14:paraId="31F281AC" w14:textId="55D567E7" w:rsidR="008D29AE" w:rsidRPr="00AA2EC2" w:rsidRDefault="00A72755" w:rsidP="00F77BA9">
            <w:pPr>
              <w:numPr>
                <w:ilvl w:val="0"/>
                <w:numId w:val="7"/>
              </w:numPr>
              <w:spacing w:after="0" w:line="240" w:lineRule="auto"/>
              <w:rPr>
                <w:rFonts w:ascii="Lato" w:hAnsi="Lato" w:cs="Arial"/>
                <w:color w:val="auto"/>
                <w:lang w:eastAsia="en-AU"/>
              </w:rPr>
            </w:pPr>
            <w:r w:rsidRPr="00AA2EC2">
              <w:rPr>
                <w:rFonts w:ascii="Lato" w:hAnsi="Lato" w:cs="Arial"/>
                <w:color w:val="auto"/>
                <w:lang w:eastAsia="en-AU"/>
              </w:rPr>
              <w:t>C</w:t>
            </w:r>
            <w:r w:rsidR="008D29AE" w:rsidRPr="00AA2EC2">
              <w:rPr>
                <w:rFonts w:ascii="Lato" w:hAnsi="Lato" w:cs="Arial"/>
                <w:color w:val="auto"/>
                <w:lang w:eastAsia="en-AU"/>
              </w:rPr>
              <w:t xml:space="preserve">aveats and limitations of </w:t>
            </w:r>
            <w:r w:rsidR="005E6DB5" w:rsidRPr="00AA2EC2">
              <w:rPr>
                <w:rFonts w:ascii="Lato" w:hAnsi="Lato" w:cs="Arial"/>
                <w:color w:val="auto"/>
                <w:lang w:eastAsia="en-AU"/>
              </w:rPr>
              <w:t>s</w:t>
            </w:r>
            <w:r w:rsidR="00106D1C" w:rsidRPr="00AA2EC2">
              <w:rPr>
                <w:rFonts w:ascii="Lato" w:hAnsi="Lato" w:cs="Arial"/>
                <w:color w:val="auto"/>
                <w:lang w:eastAsia="en-AU"/>
              </w:rPr>
              <w:t>tudy</w:t>
            </w:r>
            <w:r w:rsidR="008D29AE" w:rsidRPr="00AA2EC2">
              <w:rPr>
                <w:rFonts w:ascii="Lato" w:hAnsi="Lato" w:cs="Arial"/>
                <w:color w:val="auto"/>
                <w:lang w:eastAsia="en-AU"/>
              </w:rPr>
              <w:t xml:space="preserve"> </w:t>
            </w:r>
          </w:p>
          <w:p w14:paraId="458FB41D" w14:textId="53CD3C94" w:rsidR="001313E5" w:rsidRPr="00AA2EC2" w:rsidRDefault="00A72755" w:rsidP="00F77BA9">
            <w:pPr>
              <w:numPr>
                <w:ilvl w:val="0"/>
                <w:numId w:val="7"/>
              </w:numPr>
              <w:spacing w:after="0" w:line="240" w:lineRule="auto"/>
              <w:rPr>
                <w:rFonts w:ascii="Lato" w:hAnsi="Lato" w:cs="Arial"/>
                <w:color w:val="auto"/>
                <w:lang w:eastAsia="en-AU"/>
              </w:rPr>
            </w:pPr>
            <w:r w:rsidRPr="00AA2EC2">
              <w:rPr>
                <w:rFonts w:ascii="Lato" w:hAnsi="Lato" w:cs="Arial"/>
                <w:color w:val="auto"/>
                <w:lang w:eastAsia="en-AU"/>
              </w:rPr>
              <w:t>R</w:t>
            </w:r>
            <w:r w:rsidR="001313E5" w:rsidRPr="00AA2EC2">
              <w:rPr>
                <w:rFonts w:ascii="Lato" w:hAnsi="Lato" w:cs="Arial"/>
                <w:color w:val="auto"/>
                <w:lang w:eastAsia="en-AU"/>
              </w:rPr>
              <w:t>isk</w:t>
            </w:r>
            <w:r w:rsidR="004A0980" w:rsidRPr="00AA2EC2">
              <w:rPr>
                <w:rFonts w:ascii="Lato" w:hAnsi="Lato" w:cs="Arial"/>
                <w:color w:val="auto"/>
                <w:lang w:eastAsia="en-AU"/>
              </w:rPr>
              <w:t>s</w:t>
            </w:r>
            <w:r w:rsidR="001313E5" w:rsidRPr="00AA2EC2">
              <w:rPr>
                <w:rFonts w:ascii="Lato" w:hAnsi="Lato" w:cs="Arial"/>
                <w:color w:val="auto"/>
                <w:lang w:eastAsia="en-AU"/>
              </w:rPr>
              <w:t xml:space="preserve"> and mitigation plan</w:t>
            </w:r>
          </w:p>
          <w:p w14:paraId="469EC9E9" w14:textId="41519C38" w:rsidR="001313E5" w:rsidRPr="00AA2EC2" w:rsidRDefault="00A72755" w:rsidP="00F77BA9">
            <w:pPr>
              <w:numPr>
                <w:ilvl w:val="0"/>
                <w:numId w:val="7"/>
              </w:numPr>
              <w:spacing w:after="0" w:line="240" w:lineRule="auto"/>
              <w:rPr>
                <w:rFonts w:ascii="Lato" w:hAnsi="Lato" w:cs="Arial"/>
                <w:color w:val="auto"/>
                <w:lang w:eastAsia="en-AU"/>
              </w:rPr>
            </w:pPr>
            <w:r w:rsidRPr="00AA2EC2">
              <w:rPr>
                <w:rFonts w:ascii="Lato" w:hAnsi="Lato" w:cs="Arial"/>
                <w:color w:val="auto"/>
                <w:lang w:eastAsia="en-AU"/>
              </w:rPr>
              <w:t>E</w:t>
            </w:r>
            <w:r w:rsidR="001313E5" w:rsidRPr="00AA2EC2">
              <w:rPr>
                <w:rFonts w:ascii="Lato" w:hAnsi="Lato" w:cs="Arial"/>
                <w:color w:val="auto"/>
                <w:lang w:eastAsia="en-AU"/>
              </w:rPr>
              <w:t>thical considerations</w:t>
            </w:r>
            <w:r w:rsidR="00F76B78" w:rsidRPr="00AA2EC2">
              <w:rPr>
                <w:rFonts w:ascii="Lato" w:hAnsi="Lato" w:cs="Arial"/>
                <w:color w:val="auto"/>
                <w:lang w:eastAsia="en-AU"/>
              </w:rPr>
              <w:t xml:space="preserve"> including details on consent</w:t>
            </w:r>
          </w:p>
          <w:p w14:paraId="404896E5" w14:textId="06B79951" w:rsidR="001313E5" w:rsidRPr="00AA2EC2" w:rsidRDefault="00A72755" w:rsidP="00F77BA9">
            <w:pPr>
              <w:numPr>
                <w:ilvl w:val="0"/>
                <w:numId w:val="7"/>
              </w:numPr>
              <w:spacing w:after="0" w:line="240" w:lineRule="auto"/>
              <w:rPr>
                <w:rFonts w:ascii="Lato" w:hAnsi="Lato" w:cs="Arial"/>
                <w:color w:val="auto"/>
                <w:lang w:eastAsia="en-AU"/>
              </w:rPr>
            </w:pPr>
            <w:r w:rsidRPr="00AA2EC2">
              <w:rPr>
                <w:rFonts w:ascii="Lato" w:hAnsi="Lato" w:cs="Arial"/>
                <w:color w:val="auto"/>
                <w:lang w:eastAsia="en-AU"/>
              </w:rPr>
              <w:t>S</w:t>
            </w:r>
            <w:r w:rsidR="001313E5" w:rsidRPr="00AA2EC2">
              <w:rPr>
                <w:rFonts w:ascii="Lato" w:hAnsi="Lato" w:cs="Arial"/>
                <w:color w:val="auto"/>
                <w:lang w:eastAsia="en-AU"/>
              </w:rPr>
              <w:t>takeholder and children communication and engagement plan</w:t>
            </w:r>
          </w:p>
          <w:p w14:paraId="3F656A38" w14:textId="1ED2AF09" w:rsidR="008D29AE" w:rsidRPr="00AA2EC2" w:rsidRDefault="00A72755" w:rsidP="00F77BA9">
            <w:pPr>
              <w:numPr>
                <w:ilvl w:val="0"/>
                <w:numId w:val="7"/>
              </w:numPr>
              <w:spacing w:after="0" w:line="240" w:lineRule="auto"/>
              <w:rPr>
                <w:rFonts w:ascii="Lato" w:hAnsi="Lato" w:cs="Arial"/>
                <w:color w:val="auto"/>
                <w:lang w:eastAsia="en-AU"/>
              </w:rPr>
            </w:pPr>
            <w:r w:rsidRPr="00AA2EC2">
              <w:rPr>
                <w:rFonts w:ascii="Lato" w:hAnsi="Lato" w:cs="Arial"/>
                <w:color w:val="auto"/>
                <w:lang w:eastAsia="en-AU"/>
              </w:rPr>
              <w:t>K</w:t>
            </w:r>
            <w:r w:rsidR="008D29AE" w:rsidRPr="00AA2EC2">
              <w:rPr>
                <w:rFonts w:ascii="Lato" w:hAnsi="Lato" w:cs="Arial"/>
                <w:color w:val="auto"/>
                <w:lang w:eastAsia="en-AU"/>
              </w:rPr>
              <w:t xml:space="preserve">ey deliverables, </w:t>
            </w:r>
            <w:r w:rsidR="004A0980" w:rsidRPr="00AA2EC2">
              <w:rPr>
                <w:rFonts w:ascii="Lato" w:hAnsi="Lato" w:cs="Arial"/>
                <w:color w:val="auto"/>
                <w:lang w:eastAsia="en-AU"/>
              </w:rPr>
              <w:t xml:space="preserve">responsibilities, </w:t>
            </w:r>
            <w:r w:rsidR="008D29AE" w:rsidRPr="00AA2EC2">
              <w:rPr>
                <w:rFonts w:ascii="Lato" w:hAnsi="Lato" w:cs="Arial"/>
                <w:color w:val="auto"/>
                <w:lang w:eastAsia="en-AU"/>
              </w:rPr>
              <w:t xml:space="preserve">and timelines </w:t>
            </w:r>
          </w:p>
          <w:p w14:paraId="2E5AD688" w14:textId="77777777" w:rsidR="008D29AE" w:rsidRPr="00AA2EC2" w:rsidRDefault="00A72755" w:rsidP="00F77BA9">
            <w:pPr>
              <w:numPr>
                <w:ilvl w:val="0"/>
                <w:numId w:val="7"/>
              </w:numPr>
              <w:spacing w:after="60" w:line="240" w:lineRule="auto"/>
              <w:rPr>
                <w:rFonts w:ascii="Lato" w:hAnsi="Lato" w:cs="Arial"/>
                <w:color w:val="auto"/>
                <w:lang w:eastAsia="en-AU"/>
              </w:rPr>
            </w:pPr>
            <w:r w:rsidRPr="00AA2EC2">
              <w:rPr>
                <w:rFonts w:ascii="Lato" w:hAnsi="Lato" w:cs="Arial"/>
                <w:color w:val="auto"/>
              </w:rPr>
              <w:t>R</w:t>
            </w:r>
            <w:r w:rsidR="004A0980" w:rsidRPr="00AA2EC2">
              <w:rPr>
                <w:rFonts w:ascii="Lato" w:hAnsi="Lato" w:cs="Arial"/>
                <w:color w:val="auto"/>
              </w:rPr>
              <w:t>esource requirements</w:t>
            </w:r>
            <w:r w:rsidRPr="00AA2EC2">
              <w:rPr>
                <w:rFonts w:ascii="Lato" w:hAnsi="Lato" w:cs="Arial"/>
                <w:color w:val="auto"/>
              </w:rPr>
              <w:t xml:space="preserve"> </w:t>
            </w:r>
          </w:p>
          <w:p w14:paraId="159BE9ED" w14:textId="23A57673" w:rsidR="002D58AD" w:rsidRPr="003324A2" w:rsidRDefault="002D58AD" w:rsidP="00F77BA9">
            <w:pPr>
              <w:numPr>
                <w:ilvl w:val="0"/>
                <w:numId w:val="7"/>
              </w:numPr>
              <w:spacing w:after="60" w:line="240" w:lineRule="auto"/>
              <w:rPr>
                <w:rFonts w:ascii="Lato" w:hAnsi="Lato" w:cs="Arial"/>
                <w:color w:val="auto"/>
                <w:lang w:eastAsia="en-AU"/>
              </w:rPr>
            </w:pPr>
            <w:r w:rsidRPr="00AA2EC2">
              <w:rPr>
                <w:rFonts w:ascii="Lato" w:hAnsi="Lato" w:cs="Arial"/>
                <w:color w:val="auto"/>
                <w:lang w:eastAsia="en-AU"/>
              </w:rPr>
              <w:t>Secondary data review and analysis</w:t>
            </w:r>
          </w:p>
        </w:tc>
        <w:tc>
          <w:tcPr>
            <w:tcW w:w="1911" w:type="dxa"/>
            <w:vAlign w:val="center"/>
          </w:tcPr>
          <w:p w14:paraId="1969F7C6" w14:textId="19B97746" w:rsidR="008D29AE" w:rsidRPr="002E0763" w:rsidRDefault="00A72755" w:rsidP="00C668C8">
            <w:pPr>
              <w:rPr>
                <w:rFonts w:ascii="Lato" w:hAnsi="Lato" w:cs="Arial"/>
                <w:lang w:eastAsia="en-AU"/>
              </w:rPr>
            </w:pPr>
            <w:r>
              <w:rPr>
                <w:rFonts w:ascii="Lato" w:hAnsi="Lato" w:cs="Arial"/>
                <w:lang w:eastAsia="en-AU"/>
              </w:rPr>
              <w:t>2</w:t>
            </w:r>
            <w:r w:rsidR="002D58AD">
              <w:rPr>
                <w:rFonts w:ascii="Lato" w:hAnsi="Lato" w:cs="Arial"/>
                <w:lang w:eastAsia="en-AU"/>
              </w:rPr>
              <w:t>9</w:t>
            </w:r>
            <w:r w:rsidRPr="00A72755">
              <w:rPr>
                <w:rFonts w:ascii="Lato" w:hAnsi="Lato" w:cs="Arial"/>
                <w:vertAlign w:val="superscript"/>
                <w:lang w:eastAsia="en-AU"/>
              </w:rPr>
              <w:t>th</w:t>
            </w:r>
            <w:r>
              <w:rPr>
                <w:rFonts w:ascii="Lato" w:hAnsi="Lato" w:cs="Arial"/>
                <w:lang w:eastAsia="en-AU"/>
              </w:rPr>
              <w:t xml:space="preserve"> A</w:t>
            </w:r>
            <w:r w:rsidR="00E95D8B">
              <w:rPr>
                <w:rFonts w:ascii="Lato" w:hAnsi="Lato" w:cs="Arial"/>
                <w:lang w:eastAsia="en-AU"/>
              </w:rPr>
              <w:t xml:space="preserve">pril </w:t>
            </w:r>
            <w:r w:rsidR="0093233D">
              <w:rPr>
                <w:rFonts w:ascii="Lato" w:hAnsi="Lato" w:cs="Arial"/>
                <w:lang w:eastAsia="en-AU"/>
              </w:rPr>
              <w:t xml:space="preserve">2026 </w:t>
            </w:r>
          </w:p>
        </w:tc>
      </w:tr>
      <w:tr w:rsidR="002004B9" w:rsidRPr="002E0763" w14:paraId="43353438" w14:textId="77777777" w:rsidTr="00D53134">
        <w:tc>
          <w:tcPr>
            <w:tcW w:w="7105" w:type="dxa"/>
            <w:vAlign w:val="center"/>
          </w:tcPr>
          <w:p w14:paraId="650088EA" w14:textId="214A50F6" w:rsidR="002004B9" w:rsidRPr="002E0763" w:rsidRDefault="002004B9" w:rsidP="002004B9">
            <w:pPr>
              <w:spacing w:after="0"/>
              <w:rPr>
                <w:rFonts w:ascii="Lato" w:hAnsi="Lato" w:cs="Arial"/>
                <w:b/>
              </w:rPr>
            </w:pPr>
            <w:r>
              <w:rPr>
                <w:rFonts w:ascii="Lato" w:hAnsi="Lato" w:cs="Arial"/>
                <w:b/>
              </w:rPr>
              <w:t>Commenting of inception report</w:t>
            </w:r>
            <w:r w:rsidR="002D58AD">
              <w:rPr>
                <w:rFonts w:ascii="Lato" w:hAnsi="Lato" w:cs="Arial"/>
                <w:b/>
              </w:rPr>
              <w:t xml:space="preserve"> including secondary review </w:t>
            </w:r>
            <w:r>
              <w:rPr>
                <w:rFonts w:ascii="Lato" w:hAnsi="Lato" w:cs="Arial"/>
                <w:b/>
              </w:rPr>
              <w:t xml:space="preserve">and draft tools for finalisation </w:t>
            </w:r>
          </w:p>
        </w:tc>
        <w:tc>
          <w:tcPr>
            <w:tcW w:w="1911" w:type="dxa"/>
            <w:vAlign w:val="center"/>
          </w:tcPr>
          <w:p w14:paraId="609159F7" w14:textId="5A68D1DA" w:rsidR="002004B9" w:rsidRDefault="002D58AD" w:rsidP="00A72755">
            <w:pPr>
              <w:rPr>
                <w:rFonts w:ascii="Lato" w:hAnsi="Lato" w:cs="Arial"/>
                <w:lang w:eastAsia="en-AU"/>
              </w:rPr>
            </w:pPr>
            <w:r>
              <w:rPr>
                <w:rFonts w:ascii="Lato" w:hAnsi="Lato" w:cs="Arial"/>
                <w:lang w:eastAsia="en-AU"/>
              </w:rPr>
              <w:t>6</w:t>
            </w:r>
            <w:r w:rsidRPr="002D58AD">
              <w:rPr>
                <w:rFonts w:ascii="Lato" w:hAnsi="Lato" w:cs="Arial"/>
                <w:vertAlign w:val="superscript"/>
                <w:lang w:eastAsia="en-AU"/>
              </w:rPr>
              <w:t>th</w:t>
            </w:r>
            <w:r>
              <w:rPr>
                <w:rFonts w:ascii="Lato" w:hAnsi="Lato" w:cs="Arial"/>
                <w:lang w:eastAsia="en-AU"/>
              </w:rPr>
              <w:t xml:space="preserve"> May </w:t>
            </w:r>
            <w:r w:rsidR="002004B9">
              <w:rPr>
                <w:rFonts w:ascii="Lato" w:hAnsi="Lato" w:cs="Arial"/>
                <w:lang w:eastAsia="en-AU"/>
              </w:rPr>
              <w:t>2026</w:t>
            </w:r>
          </w:p>
        </w:tc>
      </w:tr>
      <w:tr w:rsidR="002D58AD" w:rsidRPr="002E0763" w14:paraId="2051B809" w14:textId="77777777" w:rsidTr="00D53134">
        <w:tc>
          <w:tcPr>
            <w:tcW w:w="7105" w:type="dxa"/>
            <w:vAlign w:val="center"/>
          </w:tcPr>
          <w:p w14:paraId="0964DD04" w14:textId="445463FA" w:rsidR="002D58AD" w:rsidRDefault="002D58AD" w:rsidP="002D58AD">
            <w:pPr>
              <w:spacing w:after="0"/>
              <w:rPr>
                <w:rFonts w:ascii="Lato" w:hAnsi="Lato" w:cs="Arial"/>
                <w:b/>
              </w:rPr>
            </w:pPr>
            <w:r w:rsidRPr="002E0763">
              <w:rPr>
                <w:rFonts w:ascii="Lato" w:hAnsi="Lato" w:cs="Arial"/>
                <w:b/>
              </w:rPr>
              <w:t>Final data collection tools (in the report language)</w:t>
            </w:r>
            <w:r>
              <w:rPr>
                <w:rFonts w:ascii="Lato" w:hAnsi="Lato" w:cs="Arial"/>
                <w:b/>
              </w:rPr>
              <w:t xml:space="preserve"> and translation of the tools</w:t>
            </w:r>
            <w:r w:rsidR="00971F61">
              <w:rPr>
                <w:rFonts w:ascii="Lato" w:hAnsi="Lato" w:cs="Arial"/>
                <w:b/>
              </w:rPr>
              <w:t>.</w:t>
            </w:r>
          </w:p>
        </w:tc>
        <w:tc>
          <w:tcPr>
            <w:tcW w:w="1911" w:type="dxa"/>
            <w:vAlign w:val="center"/>
          </w:tcPr>
          <w:p w14:paraId="7D7F8657" w14:textId="672ABD69" w:rsidR="002D58AD" w:rsidRDefault="002D58AD" w:rsidP="002D58AD">
            <w:pPr>
              <w:rPr>
                <w:rFonts w:ascii="Lato" w:hAnsi="Lato" w:cs="Arial"/>
                <w:lang w:eastAsia="en-AU"/>
              </w:rPr>
            </w:pPr>
            <w:r>
              <w:rPr>
                <w:rFonts w:ascii="Lato" w:hAnsi="Lato" w:cs="Arial"/>
                <w:lang w:eastAsia="en-AU"/>
              </w:rPr>
              <w:t>13</w:t>
            </w:r>
            <w:r w:rsidRPr="002004B9">
              <w:rPr>
                <w:rFonts w:ascii="Lato" w:hAnsi="Lato" w:cs="Arial"/>
                <w:vertAlign w:val="superscript"/>
                <w:lang w:eastAsia="en-AU"/>
              </w:rPr>
              <w:t>th</w:t>
            </w:r>
            <w:r>
              <w:rPr>
                <w:rFonts w:ascii="Lato" w:hAnsi="Lato" w:cs="Arial"/>
                <w:lang w:eastAsia="en-AU"/>
              </w:rPr>
              <w:t xml:space="preserve"> May 2026 </w:t>
            </w:r>
          </w:p>
        </w:tc>
      </w:tr>
      <w:tr w:rsidR="00971F61" w:rsidRPr="002E0763" w14:paraId="2693D4AB" w14:textId="77777777" w:rsidTr="00D53134">
        <w:tc>
          <w:tcPr>
            <w:tcW w:w="7105" w:type="dxa"/>
            <w:vAlign w:val="center"/>
          </w:tcPr>
          <w:p w14:paraId="5EE1AAD9" w14:textId="274F343F" w:rsidR="00971F61" w:rsidRPr="002E0763" w:rsidRDefault="00971F61" w:rsidP="002D58AD">
            <w:pPr>
              <w:spacing w:after="0"/>
              <w:rPr>
                <w:rFonts w:ascii="Lato" w:hAnsi="Lato" w:cs="Arial"/>
                <w:b/>
              </w:rPr>
            </w:pPr>
            <w:r>
              <w:rPr>
                <w:rFonts w:ascii="Lato" w:hAnsi="Lato" w:cs="Arial"/>
                <w:b/>
              </w:rPr>
              <w:t>Approval of the data collection tools and Ethical approval from HAC (state &amp; federal).</w:t>
            </w:r>
          </w:p>
        </w:tc>
        <w:tc>
          <w:tcPr>
            <w:tcW w:w="1911" w:type="dxa"/>
            <w:vAlign w:val="center"/>
          </w:tcPr>
          <w:p w14:paraId="126422B2" w14:textId="7F4BCA77" w:rsidR="00971F61" w:rsidRDefault="00286A46" w:rsidP="002D58AD">
            <w:pPr>
              <w:rPr>
                <w:rFonts w:ascii="Lato" w:hAnsi="Lato" w:cs="Arial"/>
                <w:lang w:eastAsia="en-AU"/>
              </w:rPr>
            </w:pPr>
            <w:r>
              <w:rPr>
                <w:rFonts w:ascii="Lato" w:hAnsi="Lato" w:cs="Arial"/>
                <w:lang w:eastAsia="en-AU"/>
              </w:rPr>
              <w:t>20</w:t>
            </w:r>
            <w:r w:rsidRPr="00286A46">
              <w:rPr>
                <w:rFonts w:ascii="Lato" w:hAnsi="Lato" w:cs="Arial"/>
                <w:vertAlign w:val="superscript"/>
                <w:lang w:eastAsia="en-AU"/>
              </w:rPr>
              <w:t>th</w:t>
            </w:r>
            <w:r>
              <w:rPr>
                <w:rFonts w:ascii="Lato" w:hAnsi="Lato" w:cs="Arial"/>
                <w:lang w:eastAsia="en-AU"/>
              </w:rPr>
              <w:t xml:space="preserve"> May 2026</w:t>
            </w:r>
          </w:p>
        </w:tc>
      </w:tr>
      <w:tr w:rsidR="002D58AD" w:rsidRPr="002E0763" w14:paraId="77C185C8" w14:textId="77777777" w:rsidTr="00D53134">
        <w:tc>
          <w:tcPr>
            <w:tcW w:w="7105" w:type="dxa"/>
            <w:vAlign w:val="center"/>
          </w:tcPr>
          <w:p w14:paraId="21863657" w14:textId="3C3286FC" w:rsidR="002D58AD" w:rsidRDefault="002D58AD" w:rsidP="002D58AD">
            <w:pPr>
              <w:spacing w:after="0"/>
              <w:rPr>
                <w:rFonts w:ascii="Lato" w:hAnsi="Lato" w:cs="Arial"/>
                <w:b/>
              </w:rPr>
            </w:pPr>
            <w:r>
              <w:rPr>
                <w:rFonts w:ascii="Lato" w:hAnsi="Lato" w:cs="Arial"/>
                <w:b/>
              </w:rPr>
              <w:t xml:space="preserve">Finish Training of enumerators for data collection </w:t>
            </w:r>
            <w:r w:rsidR="00971F61">
              <w:rPr>
                <w:rFonts w:ascii="Lato" w:hAnsi="Lato" w:cs="Arial"/>
                <w:b/>
              </w:rPr>
              <w:t>(trainings on safeguarding, data collection, consent forms and data protection signed</w:t>
            </w:r>
            <w:r w:rsidR="00286A46">
              <w:rPr>
                <w:rFonts w:ascii="Lato" w:hAnsi="Lato" w:cs="Arial"/>
                <w:b/>
              </w:rPr>
              <w:t>, pretest by consultant</w:t>
            </w:r>
            <w:r w:rsidR="00971F61">
              <w:rPr>
                <w:rFonts w:ascii="Lato" w:hAnsi="Lato" w:cs="Arial"/>
                <w:b/>
              </w:rPr>
              <w:t>)</w:t>
            </w:r>
          </w:p>
        </w:tc>
        <w:tc>
          <w:tcPr>
            <w:tcW w:w="1911" w:type="dxa"/>
            <w:vAlign w:val="center"/>
          </w:tcPr>
          <w:p w14:paraId="34DF5B62" w14:textId="140C16C3" w:rsidR="002D58AD" w:rsidRDefault="00286A46" w:rsidP="002D58AD">
            <w:pPr>
              <w:rPr>
                <w:rFonts w:ascii="Lato" w:hAnsi="Lato" w:cs="Arial"/>
                <w:lang w:eastAsia="en-AU"/>
              </w:rPr>
            </w:pPr>
            <w:r>
              <w:rPr>
                <w:rFonts w:ascii="Lato" w:hAnsi="Lato" w:cs="Arial"/>
                <w:lang w:eastAsia="en-AU"/>
              </w:rPr>
              <w:t>21</w:t>
            </w:r>
            <w:r w:rsidRPr="00286A46">
              <w:rPr>
                <w:rFonts w:ascii="Lato" w:hAnsi="Lato" w:cs="Arial"/>
                <w:vertAlign w:val="superscript"/>
                <w:lang w:eastAsia="en-AU"/>
              </w:rPr>
              <w:t>st</w:t>
            </w:r>
            <w:r>
              <w:rPr>
                <w:rFonts w:ascii="Lato" w:hAnsi="Lato" w:cs="Arial"/>
                <w:lang w:eastAsia="en-AU"/>
              </w:rPr>
              <w:t xml:space="preserve"> – 23</w:t>
            </w:r>
            <w:proofErr w:type="gramStart"/>
            <w:r w:rsidRPr="00286A46">
              <w:rPr>
                <w:rFonts w:ascii="Lato" w:hAnsi="Lato" w:cs="Arial"/>
                <w:vertAlign w:val="superscript"/>
                <w:lang w:eastAsia="en-AU"/>
              </w:rPr>
              <w:t>rd</w:t>
            </w:r>
            <w:r>
              <w:rPr>
                <w:rFonts w:ascii="Lato" w:hAnsi="Lato" w:cs="Arial"/>
                <w:lang w:eastAsia="en-AU"/>
              </w:rPr>
              <w:t xml:space="preserve"> </w:t>
            </w:r>
            <w:r w:rsidR="002D58AD">
              <w:rPr>
                <w:rFonts w:ascii="Lato" w:hAnsi="Lato" w:cs="Arial"/>
                <w:lang w:eastAsia="en-AU"/>
              </w:rPr>
              <w:t xml:space="preserve"> May</w:t>
            </w:r>
            <w:proofErr w:type="gramEnd"/>
            <w:r w:rsidR="002D58AD">
              <w:rPr>
                <w:rFonts w:ascii="Lato" w:hAnsi="Lato" w:cs="Arial"/>
                <w:lang w:eastAsia="en-AU"/>
              </w:rPr>
              <w:t xml:space="preserve"> 2026</w:t>
            </w:r>
          </w:p>
        </w:tc>
      </w:tr>
      <w:tr w:rsidR="002D58AD" w:rsidRPr="002E0763" w14:paraId="769C3E56" w14:textId="77777777" w:rsidTr="00D53134">
        <w:tc>
          <w:tcPr>
            <w:tcW w:w="7105" w:type="dxa"/>
            <w:vAlign w:val="center"/>
          </w:tcPr>
          <w:p w14:paraId="7867F3B3" w14:textId="7C2F1364" w:rsidR="002D58AD" w:rsidRPr="002E0763" w:rsidRDefault="002D58AD" w:rsidP="002D58AD">
            <w:pPr>
              <w:spacing w:after="0"/>
              <w:rPr>
                <w:rFonts w:ascii="Lato" w:hAnsi="Lato" w:cs="Arial"/>
                <w:b/>
              </w:rPr>
            </w:pPr>
            <w:r>
              <w:rPr>
                <w:rFonts w:ascii="Lato" w:hAnsi="Lato" w:cs="Arial"/>
                <w:b/>
              </w:rPr>
              <w:t xml:space="preserve">Data collection </w:t>
            </w:r>
          </w:p>
        </w:tc>
        <w:tc>
          <w:tcPr>
            <w:tcW w:w="1911" w:type="dxa"/>
            <w:vAlign w:val="center"/>
          </w:tcPr>
          <w:p w14:paraId="46FD185B" w14:textId="1147CEE8" w:rsidR="002D58AD" w:rsidRDefault="00286A46" w:rsidP="002D58AD">
            <w:pPr>
              <w:rPr>
                <w:rFonts w:ascii="Lato" w:hAnsi="Lato" w:cs="Arial"/>
                <w:lang w:eastAsia="en-AU"/>
              </w:rPr>
            </w:pPr>
            <w:r>
              <w:rPr>
                <w:rFonts w:ascii="Lato" w:hAnsi="Lato" w:cs="Arial"/>
                <w:lang w:eastAsia="en-AU"/>
              </w:rPr>
              <w:t>24</w:t>
            </w:r>
            <w:r w:rsidRPr="00286A46">
              <w:rPr>
                <w:rFonts w:ascii="Lato" w:hAnsi="Lato" w:cs="Arial"/>
                <w:vertAlign w:val="superscript"/>
                <w:lang w:eastAsia="en-AU"/>
              </w:rPr>
              <w:t>th</w:t>
            </w:r>
            <w:r>
              <w:rPr>
                <w:rFonts w:ascii="Lato" w:hAnsi="Lato" w:cs="Arial"/>
                <w:lang w:eastAsia="en-AU"/>
              </w:rPr>
              <w:t xml:space="preserve"> </w:t>
            </w:r>
            <w:r w:rsidR="002D58AD">
              <w:rPr>
                <w:rFonts w:ascii="Lato" w:hAnsi="Lato" w:cs="Arial"/>
                <w:lang w:eastAsia="en-AU"/>
              </w:rPr>
              <w:t xml:space="preserve">May – </w:t>
            </w:r>
            <w:r>
              <w:rPr>
                <w:rFonts w:ascii="Lato" w:hAnsi="Lato" w:cs="Arial"/>
                <w:lang w:eastAsia="en-AU"/>
              </w:rPr>
              <w:t>24</w:t>
            </w:r>
            <w:proofErr w:type="gramStart"/>
            <w:r w:rsidRPr="00286A46">
              <w:rPr>
                <w:rFonts w:ascii="Lato" w:hAnsi="Lato" w:cs="Arial"/>
                <w:vertAlign w:val="superscript"/>
                <w:lang w:eastAsia="en-AU"/>
              </w:rPr>
              <w:t>th</w:t>
            </w:r>
            <w:r>
              <w:rPr>
                <w:rFonts w:ascii="Lato" w:hAnsi="Lato" w:cs="Arial"/>
                <w:lang w:eastAsia="en-AU"/>
              </w:rPr>
              <w:t xml:space="preserve"> </w:t>
            </w:r>
            <w:r w:rsidR="002D58AD">
              <w:rPr>
                <w:rFonts w:ascii="Lato" w:hAnsi="Lato" w:cs="Arial"/>
                <w:lang w:eastAsia="en-AU"/>
              </w:rPr>
              <w:t xml:space="preserve"> June</w:t>
            </w:r>
            <w:proofErr w:type="gramEnd"/>
            <w:r w:rsidR="002D58AD">
              <w:rPr>
                <w:rFonts w:ascii="Lato" w:hAnsi="Lato" w:cs="Arial"/>
                <w:lang w:eastAsia="en-AU"/>
              </w:rPr>
              <w:t xml:space="preserve"> 2026</w:t>
            </w:r>
          </w:p>
        </w:tc>
      </w:tr>
      <w:tr w:rsidR="002D58AD" w:rsidRPr="002E0763" w14:paraId="28EA84B5" w14:textId="77777777" w:rsidTr="00D53134">
        <w:tc>
          <w:tcPr>
            <w:tcW w:w="7105" w:type="dxa"/>
            <w:vAlign w:val="center"/>
          </w:tcPr>
          <w:p w14:paraId="398AC524" w14:textId="78D43962" w:rsidR="002D58AD" w:rsidRPr="007F016A" w:rsidRDefault="002D58AD" w:rsidP="002D58AD">
            <w:pPr>
              <w:spacing w:after="0"/>
              <w:rPr>
                <w:rFonts w:ascii="Lato" w:hAnsi="Lato" w:cs="Arial"/>
              </w:rPr>
            </w:pPr>
            <w:r w:rsidRPr="002E0763">
              <w:rPr>
                <w:rFonts w:ascii="Lato" w:hAnsi="Lato" w:cs="Arial"/>
              </w:rPr>
              <w:lastRenderedPageBreak/>
              <w:t xml:space="preserve">A </w:t>
            </w:r>
            <w:r>
              <w:rPr>
                <w:rFonts w:ascii="Lato" w:hAnsi="Lato" w:cs="Arial"/>
                <w:b/>
                <w:bCs/>
              </w:rPr>
              <w:t>Draft</w:t>
            </w:r>
            <w:r>
              <w:rPr>
                <w:rFonts w:ascii="Lato" w:hAnsi="Lato" w:cs="Arial"/>
              </w:rPr>
              <w:t xml:space="preserve"> </w:t>
            </w:r>
            <w:r w:rsidR="00A96F7B" w:rsidRPr="00A96F7B">
              <w:rPr>
                <w:rFonts w:ascii="Lato" w:hAnsi="Lato" w:cs="Arial"/>
                <w:b/>
                <w:bCs/>
              </w:rPr>
              <w:t>Final Evaluation R</w:t>
            </w:r>
            <w:r w:rsidRPr="00A96F7B">
              <w:rPr>
                <w:rFonts w:ascii="Lato" w:hAnsi="Lato" w:cs="Arial"/>
                <w:b/>
                <w:bCs/>
              </w:rPr>
              <w:t>eport</w:t>
            </w:r>
            <w:r>
              <w:rPr>
                <w:rFonts w:ascii="Lato" w:hAnsi="Lato" w:cs="Arial"/>
                <w:b/>
              </w:rPr>
              <w:t xml:space="preserve"> </w:t>
            </w:r>
            <w:r w:rsidRPr="002E0763">
              <w:rPr>
                <w:rFonts w:ascii="Lato" w:hAnsi="Lato" w:cs="Arial"/>
              </w:rPr>
              <w:t xml:space="preserve">including </w:t>
            </w:r>
            <w:r>
              <w:rPr>
                <w:rFonts w:ascii="Lato" w:hAnsi="Lato" w:cs="Arial"/>
              </w:rPr>
              <w:t xml:space="preserve">below </w:t>
            </w:r>
            <w:r w:rsidRPr="002E0763">
              <w:rPr>
                <w:rFonts w:ascii="Lato" w:hAnsi="Lato" w:cs="Arial"/>
              </w:rPr>
              <w:t xml:space="preserve">elements: </w:t>
            </w:r>
          </w:p>
          <w:p w14:paraId="4F4F7AB5" w14:textId="2907EE4E" w:rsidR="002D58AD" w:rsidRPr="007F016A" w:rsidRDefault="002D58AD" w:rsidP="002D58AD">
            <w:pPr>
              <w:spacing w:before="120"/>
              <w:jc w:val="both"/>
              <w:rPr>
                <w:rFonts w:ascii="Lato" w:hAnsi="Lato" w:cs="Arial"/>
              </w:rPr>
            </w:pPr>
            <w:r w:rsidRPr="002E0763">
              <w:rPr>
                <w:rFonts w:ascii="Lato" w:hAnsi="Lato" w:cs="Arial"/>
              </w:rPr>
              <w:t xml:space="preserve">All reports are to use the </w:t>
            </w:r>
            <w:r w:rsidR="00A96F7B">
              <w:rPr>
                <w:rFonts w:ascii="Lato" w:hAnsi="Lato" w:cs="Arial"/>
              </w:rPr>
              <w:t xml:space="preserve">proposed </w:t>
            </w:r>
            <w:r w:rsidRPr="002E0763">
              <w:rPr>
                <w:rFonts w:ascii="Lato" w:hAnsi="Lato" w:cs="Arial"/>
              </w:rPr>
              <w:t xml:space="preserve">Save the Children </w:t>
            </w:r>
            <w:hyperlink r:id="rId20" w:history="1">
              <w:r w:rsidRPr="002E0763">
                <w:rPr>
                  <w:rStyle w:val="Hyperlink"/>
                  <w:rFonts w:ascii="Lato" w:hAnsi="Lato" w:cs="Arial"/>
                </w:rPr>
                <w:t>Final Study Report template</w:t>
              </w:r>
            </w:hyperlink>
            <w:r w:rsidRPr="002E0763">
              <w:rPr>
                <w:rFonts w:ascii="Lato" w:hAnsi="Lato" w:cs="Arial"/>
                <w:color w:val="0070C0"/>
              </w:rPr>
              <w:t xml:space="preserve"> </w:t>
            </w:r>
            <w:r w:rsidRPr="009A3915">
              <w:rPr>
                <w:rFonts w:ascii="Lato" w:hAnsi="Lato" w:cs="Arial"/>
              </w:rPr>
              <w:t xml:space="preserve">[unless another format is required by the project donor or used by partner who did the </w:t>
            </w:r>
            <w:r w:rsidR="00A96F7B">
              <w:rPr>
                <w:rFonts w:ascii="Lato" w:hAnsi="Lato" w:cs="Arial"/>
              </w:rPr>
              <w:t xml:space="preserve">final </w:t>
            </w:r>
            <w:r w:rsidRPr="009A3915">
              <w:rPr>
                <w:rFonts w:ascii="Lato" w:hAnsi="Lato" w:cs="Arial"/>
              </w:rPr>
              <w:t>evaluation].</w:t>
            </w:r>
            <w:r w:rsidRPr="002E0763">
              <w:rPr>
                <w:rFonts w:ascii="Lato" w:hAnsi="Lato" w:cs="Arial"/>
                <w:color w:val="0070C0"/>
              </w:rPr>
              <w:t xml:space="preserve"> </w:t>
            </w:r>
            <w:r w:rsidRPr="002E0763">
              <w:rPr>
                <w:rFonts w:ascii="Lato" w:hAnsi="Lato" w:cs="Arial"/>
              </w:rPr>
              <w:t xml:space="preserve"> </w:t>
            </w:r>
          </w:p>
          <w:p w14:paraId="00C6B875" w14:textId="77777777" w:rsidR="002D58AD" w:rsidRPr="002E0763" w:rsidRDefault="002D58AD" w:rsidP="00F77BA9">
            <w:pPr>
              <w:numPr>
                <w:ilvl w:val="0"/>
                <w:numId w:val="8"/>
              </w:numPr>
              <w:spacing w:after="0" w:line="240" w:lineRule="auto"/>
              <w:rPr>
                <w:rFonts w:ascii="Lato" w:hAnsi="Lato" w:cs="Arial"/>
              </w:rPr>
            </w:pPr>
            <w:r w:rsidRPr="002E0763">
              <w:rPr>
                <w:rFonts w:ascii="Lato" w:hAnsi="Lato" w:cs="Arial"/>
              </w:rPr>
              <w:t>Executive summary</w:t>
            </w:r>
          </w:p>
          <w:p w14:paraId="629F1DB8" w14:textId="38E9967C" w:rsidR="002D58AD" w:rsidRPr="002E0763" w:rsidRDefault="002D58AD" w:rsidP="00F77BA9">
            <w:pPr>
              <w:numPr>
                <w:ilvl w:val="0"/>
                <w:numId w:val="8"/>
              </w:numPr>
              <w:spacing w:after="0" w:line="240" w:lineRule="auto"/>
              <w:rPr>
                <w:rFonts w:ascii="Lato" w:hAnsi="Lato" w:cs="Arial"/>
              </w:rPr>
            </w:pPr>
            <w:r w:rsidRPr="002E0763">
              <w:rPr>
                <w:rFonts w:ascii="Lato" w:hAnsi="Lato" w:cs="Arial"/>
              </w:rPr>
              <w:t xml:space="preserve">Background description of the </w:t>
            </w:r>
            <w:r w:rsidR="00A96F7B">
              <w:rPr>
                <w:rFonts w:ascii="Lato" w:hAnsi="Lato" w:cs="Arial"/>
              </w:rPr>
              <w:t>project</w:t>
            </w:r>
            <w:r w:rsidRPr="002E0763">
              <w:rPr>
                <w:rFonts w:ascii="Lato" w:hAnsi="Lato" w:cs="Arial"/>
              </w:rPr>
              <w:t xml:space="preserve"> and context relevant to the </w:t>
            </w:r>
            <w:r w:rsidR="00A96F7B">
              <w:rPr>
                <w:rFonts w:ascii="Lato" w:hAnsi="Lato" w:cs="Arial"/>
              </w:rPr>
              <w:t xml:space="preserve">Final Evaluation </w:t>
            </w:r>
          </w:p>
          <w:p w14:paraId="0D44050C" w14:textId="2EA34331" w:rsidR="002D58AD" w:rsidRPr="002E0763" w:rsidRDefault="002D58AD" w:rsidP="00F77BA9">
            <w:pPr>
              <w:numPr>
                <w:ilvl w:val="0"/>
                <w:numId w:val="8"/>
              </w:numPr>
              <w:spacing w:after="0" w:line="240" w:lineRule="auto"/>
              <w:rPr>
                <w:rFonts w:ascii="Lato" w:hAnsi="Lato" w:cs="Arial"/>
                <w:color w:val="auto"/>
              </w:rPr>
            </w:pPr>
            <w:r w:rsidRPr="002E0763">
              <w:rPr>
                <w:rFonts w:ascii="Lato" w:hAnsi="Lato" w:cs="Arial"/>
              </w:rPr>
              <w:t xml:space="preserve">Scope and focus of </w:t>
            </w:r>
            <w:r w:rsidRPr="002E0763">
              <w:rPr>
                <w:rFonts w:ascii="Lato" w:hAnsi="Lato" w:cs="Arial"/>
                <w:color w:val="auto"/>
              </w:rPr>
              <w:t xml:space="preserve">the </w:t>
            </w:r>
            <w:r w:rsidR="00A96F7B">
              <w:rPr>
                <w:rFonts w:ascii="Lato" w:hAnsi="Lato" w:cs="Arial"/>
                <w:color w:val="auto"/>
              </w:rPr>
              <w:t xml:space="preserve">Final Evaluation </w:t>
            </w:r>
          </w:p>
          <w:p w14:paraId="05825D34" w14:textId="31A02C6F" w:rsidR="002D58AD" w:rsidRPr="002E0763" w:rsidRDefault="002D58AD" w:rsidP="00F77BA9">
            <w:pPr>
              <w:numPr>
                <w:ilvl w:val="0"/>
                <w:numId w:val="8"/>
              </w:numPr>
              <w:spacing w:after="0" w:line="240" w:lineRule="auto"/>
              <w:rPr>
                <w:rFonts w:ascii="Lato" w:hAnsi="Lato" w:cs="Arial"/>
              </w:rPr>
            </w:pPr>
            <w:r w:rsidRPr="002E0763">
              <w:rPr>
                <w:rFonts w:ascii="Lato" w:hAnsi="Lato" w:cs="Arial"/>
                <w:color w:val="auto"/>
              </w:rPr>
              <w:t xml:space="preserve">Overview of the </w:t>
            </w:r>
            <w:r w:rsidR="00A96F7B">
              <w:rPr>
                <w:rFonts w:ascii="Lato" w:hAnsi="Lato" w:cs="Arial"/>
                <w:color w:val="auto"/>
              </w:rPr>
              <w:t xml:space="preserve">Final Evaluation </w:t>
            </w:r>
            <w:r w:rsidRPr="002E0763">
              <w:rPr>
                <w:rFonts w:ascii="Lato" w:hAnsi="Lato" w:cs="Arial"/>
                <w:color w:val="auto"/>
              </w:rPr>
              <w:t xml:space="preserve">methodology </w:t>
            </w:r>
            <w:r w:rsidRPr="002E0763">
              <w:rPr>
                <w:rFonts w:ascii="Lato" w:hAnsi="Lato" w:cs="Arial"/>
              </w:rPr>
              <w:t xml:space="preserve">and data collection methods, including a </w:t>
            </w:r>
            <w:r w:rsidR="00A96F7B">
              <w:rPr>
                <w:rFonts w:ascii="Lato" w:hAnsi="Lato" w:cs="Arial"/>
              </w:rPr>
              <w:t xml:space="preserve">Final Evaluation </w:t>
            </w:r>
            <w:r w:rsidRPr="002E0763">
              <w:rPr>
                <w:rFonts w:ascii="Lato" w:hAnsi="Lato" w:cs="Arial"/>
              </w:rPr>
              <w:t>matrix</w:t>
            </w:r>
          </w:p>
          <w:p w14:paraId="753E3E13" w14:textId="1163B291" w:rsidR="002D58AD" w:rsidRPr="002E0763" w:rsidRDefault="002D58AD" w:rsidP="00F77BA9">
            <w:pPr>
              <w:numPr>
                <w:ilvl w:val="0"/>
                <w:numId w:val="8"/>
              </w:numPr>
              <w:spacing w:after="0" w:line="240" w:lineRule="auto"/>
              <w:rPr>
                <w:rFonts w:ascii="Lato" w:hAnsi="Lato" w:cs="Arial"/>
              </w:rPr>
            </w:pPr>
            <w:r w:rsidRPr="002E0763">
              <w:rPr>
                <w:rFonts w:ascii="Lato" w:hAnsi="Lato" w:cs="Arial"/>
              </w:rPr>
              <w:t xml:space="preserve">Findings aligned to each of the key </w:t>
            </w:r>
            <w:r w:rsidR="00A96F7B">
              <w:rPr>
                <w:rFonts w:ascii="Lato" w:hAnsi="Lato" w:cs="Arial"/>
              </w:rPr>
              <w:t xml:space="preserve">Final Evaluation </w:t>
            </w:r>
            <w:r w:rsidRPr="002E0763">
              <w:rPr>
                <w:rFonts w:ascii="Lato" w:hAnsi="Lato" w:cs="Arial"/>
              </w:rPr>
              <w:t>questions</w:t>
            </w:r>
          </w:p>
          <w:p w14:paraId="6FE042DB" w14:textId="2972C4B0" w:rsidR="002D58AD" w:rsidRPr="002E0763" w:rsidRDefault="002D58AD" w:rsidP="00F77BA9">
            <w:pPr>
              <w:numPr>
                <w:ilvl w:val="0"/>
                <w:numId w:val="8"/>
              </w:numPr>
              <w:spacing w:after="0" w:line="240" w:lineRule="auto"/>
              <w:rPr>
                <w:rFonts w:ascii="Lato" w:hAnsi="Lato" w:cs="Arial"/>
              </w:rPr>
            </w:pPr>
            <w:r w:rsidRPr="002E0763">
              <w:rPr>
                <w:rFonts w:ascii="Lato" w:hAnsi="Lato" w:cs="Arial"/>
              </w:rPr>
              <w:t xml:space="preserve">Specific caveats or methodological limitations of the </w:t>
            </w:r>
            <w:r w:rsidR="00A96F7B">
              <w:rPr>
                <w:rFonts w:ascii="Lato" w:hAnsi="Lato" w:cs="Arial"/>
              </w:rPr>
              <w:t>Final E</w:t>
            </w:r>
            <w:r w:rsidRPr="002E0763">
              <w:rPr>
                <w:rFonts w:ascii="Lato" w:hAnsi="Lato" w:cs="Arial"/>
              </w:rPr>
              <w:t xml:space="preserve">valuation </w:t>
            </w:r>
          </w:p>
          <w:p w14:paraId="0971B164" w14:textId="77777777" w:rsidR="002D58AD" w:rsidRPr="002E0763" w:rsidRDefault="002D58AD" w:rsidP="00F77BA9">
            <w:pPr>
              <w:numPr>
                <w:ilvl w:val="0"/>
                <w:numId w:val="8"/>
              </w:numPr>
              <w:spacing w:after="0" w:line="240" w:lineRule="auto"/>
              <w:rPr>
                <w:rFonts w:ascii="Lato" w:hAnsi="Lato" w:cs="Arial"/>
              </w:rPr>
            </w:pPr>
            <w:r w:rsidRPr="002E0763">
              <w:rPr>
                <w:rFonts w:ascii="Lato" w:hAnsi="Lato" w:cs="Arial"/>
              </w:rPr>
              <w:t>Conclusions outlining implications of the findings or learnings</w:t>
            </w:r>
          </w:p>
          <w:p w14:paraId="69AEF71B" w14:textId="77777777" w:rsidR="002D58AD" w:rsidRPr="002E0763" w:rsidRDefault="002D58AD" w:rsidP="00F77BA9">
            <w:pPr>
              <w:numPr>
                <w:ilvl w:val="0"/>
                <w:numId w:val="8"/>
              </w:numPr>
              <w:spacing w:after="0" w:line="240" w:lineRule="auto"/>
              <w:rPr>
                <w:rFonts w:ascii="Lato" w:hAnsi="Lato" w:cs="Arial"/>
              </w:rPr>
            </w:pPr>
            <w:r w:rsidRPr="002E0763">
              <w:rPr>
                <w:rFonts w:ascii="Lato" w:hAnsi="Lato" w:cs="Arial"/>
              </w:rPr>
              <w:t>Recommendations</w:t>
            </w:r>
          </w:p>
          <w:p w14:paraId="784AC655" w14:textId="5F9C03FF" w:rsidR="002D58AD" w:rsidRPr="002E0763" w:rsidRDefault="002D58AD" w:rsidP="00F77BA9">
            <w:pPr>
              <w:numPr>
                <w:ilvl w:val="0"/>
                <w:numId w:val="2"/>
              </w:numPr>
              <w:spacing w:after="0" w:line="240" w:lineRule="auto"/>
              <w:rPr>
                <w:rFonts w:ascii="Lato" w:hAnsi="Lato" w:cstheme="minorHAnsi"/>
              </w:rPr>
            </w:pPr>
            <w:r w:rsidRPr="002E0763">
              <w:rPr>
                <w:rFonts w:ascii="Lato" w:hAnsi="Lato" w:cstheme="minorHAnsi"/>
              </w:rPr>
              <w:t>Annexes (Project log frame</w:t>
            </w:r>
            <w:r w:rsidRPr="002E0763">
              <w:rPr>
                <w:rFonts w:ascii="Lato" w:hAnsi="Lato" w:cstheme="minorHAnsi"/>
                <w:color w:val="auto"/>
              </w:rPr>
              <w:t xml:space="preserve">, </w:t>
            </w:r>
            <w:r w:rsidR="00A96F7B">
              <w:rPr>
                <w:rFonts w:ascii="Lato" w:hAnsi="Lato" w:cstheme="minorHAnsi"/>
                <w:color w:val="auto"/>
              </w:rPr>
              <w:t xml:space="preserve">Final Evaluation </w:t>
            </w:r>
            <w:proofErr w:type="spellStart"/>
            <w:r w:rsidRPr="002E0763">
              <w:rPr>
                <w:rFonts w:ascii="Lato" w:hAnsi="Lato" w:cstheme="minorHAnsi"/>
                <w:color w:val="auto"/>
              </w:rPr>
              <w:t>ToR</w:t>
            </w:r>
            <w:proofErr w:type="spellEnd"/>
            <w:r w:rsidRPr="002E0763">
              <w:rPr>
                <w:rFonts w:ascii="Lato" w:hAnsi="Lato" w:cstheme="minorHAnsi"/>
                <w:color w:val="auto"/>
              </w:rPr>
              <w:t xml:space="preserve">, Inception </w:t>
            </w:r>
            <w:r w:rsidRPr="002E0763">
              <w:rPr>
                <w:rFonts w:ascii="Lato" w:hAnsi="Lato" w:cstheme="minorHAnsi"/>
              </w:rPr>
              <w:t xml:space="preserve">Report, Study schedule, </w:t>
            </w:r>
            <w:r w:rsidR="00A96F7B">
              <w:rPr>
                <w:rFonts w:ascii="Lato" w:hAnsi="Lato" w:cstheme="minorHAnsi"/>
              </w:rPr>
              <w:t xml:space="preserve">Tools used, </w:t>
            </w:r>
            <w:r w:rsidRPr="002E0763">
              <w:rPr>
                <w:rFonts w:ascii="Lato" w:hAnsi="Lato" w:cstheme="minorHAnsi"/>
              </w:rPr>
              <w:t>List of people involved)</w:t>
            </w:r>
          </w:p>
          <w:p w14:paraId="67A7B0EC" w14:textId="3A2D5E3F" w:rsidR="002D58AD" w:rsidRPr="002E0763" w:rsidRDefault="002D58AD" w:rsidP="002D58AD">
            <w:pPr>
              <w:rPr>
                <w:rFonts w:ascii="Lato" w:hAnsi="Lato" w:cs="Arial"/>
                <w:lang w:eastAsia="en-AU"/>
              </w:rPr>
            </w:pPr>
          </w:p>
        </w:tc>
        <w:tc>
          <w:tcPr>
            <w:tcW w:w="1911" w:type="dxa"/>
            <w:vAlign w:val="center"/>
          </w:tcPr>
          <w:p w14:paraId="273B4C4A" w14:textId="02571014" w:rsidR="002D58AD" w:rsidRPr="003E20D9" w:rsidRDefault="00286A46" w:rsidP="002D58AD">
            <w:pPr>
              <w:rPr>
                <w:rFonts w:ascii="Lato" w:hAnsi="Lato" w:cs="Arial"/>
                <w:lang w:eastAsia="en-AU"/>
              </w:rPr>
            </w:pPr>
            <w:r>
              <w:rPr>
                <w:rFonts w:ascii="Lato" w:hAnsi="Lato" w:cs="Arial"/>
                <w:lang w:eastAsia="en-AU"/>
              </w:rPr>
              <w:t>09</w:t>
            </w:r>
            <w:r w:rsidRPr="00286A46">
              <w:rPr>
                <w:rFonts w:ascii="Lato" w:hAnsi="Lato" w:cs="Arial"/>
                <w:vertAlign w:val="superscript"/>
                <w:lang w:eastAsia="en-AU"/>
              </w:rPr>
              <w:t>th</w:t>
            </w:r>
            <w:r w:rsidR="00A96F7B">
              <w:rPr>
                <w:rFonts w:ascii="Lato" w:hAnsi="Lato" w:cs="Arial"/>
                <w:lang w:eastAsia="en-AU"/>
              </w:rPr>
              <w:t xml:space="preserve"> July </w:t>
            </w:r>
            <w:r w:rsidR="002D58AD" w:rsidRPr="003E20D9">
              <w:rPr>
                <w:rFonts w:ascii="Lato" w:hAnsi="Lato" w:cs="Arial"/>
                <w:lang w:eastAsia="en-AU"/>
              </w:rPr>
              <w:t xml:space="preserve">2026 </w:t>
            </w:r>
          </w:p>
        </w:tc>
      </w:tr>
      <w:tr w:rsidR="00A96F7B" w:rsidRPr="002E0763" w14:paraId="540C0BA6" w14:textId="77777777" w:rsidTr="00D53134">
        <w:tc>
          <w:tcPr>
            <w:tcW w:w="7105" w:type="dxa"/>
            <w:vAlign w:val="center"/>
          </w:tcPr>
          <w:p w14:paraId="6D1803D8" w14:textId="619ADA6B" w:rsidR="00A96F7B" w:rsidRPr="007228B1" w:rsidRDefault="006428AE" w:rsidP="002D58AD">
            <w:pPr>
              <w:spacing w:before="120"/>
              <w:rPr>
                <w:rFonts w:ascii="Lato" w:hAnsi="Lato" w:cs="Arial"/>
                <w:b/>
                <w:bCs/>
              </w:rPr>
            </w:pPr>
            <w:r w:rsidRPr="007228B1">
              <w:rPr>
                <w:rFonts w:ascii="Lato" w:hAnsi="Lato" w:cs="Arial"/>
                <w:b/>
                <w:bCs/>
              </w:rPr>
              <w:t>Consolidated feedback</w:t>
            </w:r>
            <w:r w:rsidR="00A96F7B" w:rsidRPr="007228B1">
              <w:rPr>
                <w:rFonts w:ascii="Lato" w:hAnsi="Lato" w:cs="Arial"/>
                <w:b/>
                <w:bCs/>
              </w:rPr>
              <w:t xml:space="preserve"> from key stakeholders will be provided by Save The Children within </w:t>
            </w:r>
            <w:r w:rsidR="00A96F7B" w:rsidRPr="007228B1">
              <w:rPr>
                <w:rFonts w:ascii="Lato" w:hAnsi="Lato" w:cs="Arial"/>
                <w:b/>
                <w:bCs/>
                <w:color w:val="0070C0"/>
              </w:rPr>
              <w:t>[2]</w:t>
            </w:r>
            <w:r w:rsidR="00A96F7B" w:rsidRPr="007228B1">
              <w:rPr>
                <w:rFonts w:ascii="Lato" w:hAnsi="Lato" w:cs="Arial"/>
                <w:b/>
                <w:bCs/>
              </w:rPr>
              <w:t xml:space="preserve"> weeks of the submission of the draft report.</w:t>
            </w:r>
          </w:p>
        </w:tc>
        <w:tc>
          <w:tcPr>
            <w:tcW w:w="1911" w:type="dxa"/>
            <w:vAlign w:val="center"/>
          </w:tcPr>
          <w:p w14:paraId="4D586AF5" w14:textId="60334A9C" w:rsidR="00A96F7B" w:rsidRDefault="00286A46" w:rsidP="002D58AD">
            <w:pPr>
              <w:rPr>
                <w:rFonts w:ascii="Lato" w:hAnsi="Lato" w:cs="Arial"/>
                <w:lang w:eastAsia="en-AU"/>
              </w:rPr>
            </w:pPr>
            <w:r>
              <w:rPr>
                <w:rFonts w:ascii="Lato" w:hAnsi="Lato" w:cs="Arial"/>
                <w:lang w:eastAsia="en-AU"/>
              </w:rPr>
              <w:t>23</w:t>
            </w:r>
            <w:r w:rsidRPr="00286A46">
              <w:rPr>
                <w:rFonts w:ascii="Lato" w:hAnsi="Lato" w:cs="Arial"/>
                <w:vertAlign w:val="superscript"/>
                <w:lang w:eastAsia="en-AU"/>
              </w:rPr>
              <w:t>rd</w:t>
            </w:r>
            <w:r>
              <w:rPr>
                <w:rFonts w:ascii="Lato" w:hAnsi="Lato" w:cs="Arial"/>
                <w:lang w:eastAsia="en-AU"/>
              </w:rPr>
              <w:t xml:space="preserve"> </w:t>
            </w:r>
            <w:r w:rsidR="00A96F7B">
              <w:rPr>
                <w:rFonts w:ascii="Lato" w:hAnsi="Lato" w:cs="Arial"/>
                <w:lang w:eastAsia="en-AU"/>
              </w:rPr>
              <w:t>July 2026</w:t>
            </w:r>
          </w:p>
        </w:tc>
      </w:tr>
      <w:tr w:rsidR="007228B1" w:rsidRPr="002E0763" w14:paraId="3FAA7B0F" w14:textId="77777777" w:rsidTr="00D53134">
        <w:tc>
          <w:tcPr>
            <w:tcW w:w="7105" w:type="dxa"/>
            <w:vAlign w:val="center"/>
          </w:tcPr>
          <w:p w14:paraId="3020E585" w14:textId="5AE1A442" w:rsidR="007228B1" w:rsidRPr="002E0763" w:rsidRDefault="00286A46" w:rsidP="002D58AD">
            <w:pPr>
              <w:spacing w:before="120"/>
              <w:rPr>
                <w:rFonts w:ascii="Lato" w:hAnsi="Lato" w:cs="Arial"/>
                <w:b/>
              </w:rPr>
            </w:pPr>
            <w:r>
              <w:rPr>
                <w:rFonts w:ascii="Lato" w:hAnsi="Lato" w:cs="Arial"/>
                <w:b/>
              </w:rPr>
              <w:t>W</w:t>
            </w:r>
            <w:r w:rsidR="007228B1">
              <w:rPr>
                <w:rFonts w:ascii="Lato" w:hAnsi="Lato" w:cs="Arial"/>
                <w:b/>
              </w:rPr>
              <w:t xml:space="preserve">orkshop to clarify feedback, and validation of the final findings and recommendations post addressing feedback received from </w:t>
            </w:r>
            <w:r w:rsidR="007228B1" w:rsidRPr="007228B1">
              <w:rPr>
                <w:rFonts w:ascii="Lato" w:hAnsi="Lato" w:cs="Arial"/>
                <w:b/>
                <w:bCs/>
              </w:rPr>
              <w:t xml:space="preserve">Save </w:t>
            </w:r>
            <w:r w:rsidR="007228B1">
              <w:rPr>
                <w:rFonts w:ascii="Lato" w:hAnsi="Lato" w:cs="Arial"/>
                <w:b/>
                <w:bCs/>
              </w:rPr>
              <w:t>t</w:t>
            </w:r>
            <w:r w:rsidR="007228B1" w:rsidRPr="007228B1">
              <w:rPr>
                <w:rFonts w:ascii="Lato" w:hAnsi="Lato" w:cs="Arial"/>
                <w:b/>
                <w:bCs/>
              </w:rPr>
              <w:t>he Children</w:t>
            </w:r>
          </w:p>
        </w:tc>
        <w:tc>
          <w:tcPr>
            <w:tcW w:w="1911" w:type="dxa"/>
            <w:vAlign w:val="center"/>
          </w:tcPr>
          <w:p w14:paraId="7911EC7D" w14:textId="43BFB3BD" w:rsidR="007228B1" w:rsidRDefault="007228B1" w:rsidP="002D58AD">
            <w:pPr>
              <w:rPr>
                <w:rFonts w:ascii="Lato" w:hAnsi="Lato" w:cs="Arial"/>
                <w:lang w:eastAsia="en-AU"/>
              </w:rPr>
            </w:pPr>
            <w:r>
              <w:rPr>
                <w:rFonts w:ascii="Lato" w:hAnsi="Lato" w:cs="Arial"/>
                <w:lang w:eastAsia="en-AU"/>
              </w:rPr>
              <w:t>2</w:t>
            </w:r>
            <w:r w:rsidR="00F767CE">
              <w:rPr>
                <w:rFonts w:ascii="Lato" w:hAnsi="Lato" w:cs="Arial"/>
                <w:lang w:eastAsia="en-AU"/>
              </w:rPr>
              <w:t>9</w:t>
            </w:r>
            <w:r w:rsidR="00F767CE" w:rsidRPr="00F767CE">
              <w:rPr>
                <w:rFonts w:ascii="Lato" w:hAnsi="Lato" w:cs="Arial"/>
                <w:vertAlign w:val="superscript"/>
                <w:lang w:eastAsia="en-AU"/>
              </w:rPr>
              <w:t>th</w:t>
            </w:r>
            <w:r>
              <w:rPr>
                <w:rFonts w:ascii="Lato" w:hAnsi="Lato" w:cs="Arial"/>
                <w:lang w:eastAsia="en-AU"/>
              </w:rPr>
              <w:t xml:space="preserve"> July 2026 </w:t>
            </w:r>
          </w:p>
        </w:tc>
      </w:tr>
      <w:tr w:rsidR="002D58AD" w:rsidRPr="002E0763" w14:paraId="2847FD85" w14:textId="77777777" w:rsidTr="00D53134">
        <w:tc>
          <w:tcPr>
            <w:tcW w:w="7105" w:type="dxa"/>
            <w:vAlign w:val="center"/>
          </w:tcPr>
          <w:p w14:paraId="47F1D4B7" w14:textId="6946AD29" w:rsidR="002D58AD" w:rsidRPr="002E0763" w:rsidRDefault="002D58AD" w:rsidP="002D58AD">
            <w:pPr>
              <w:spacing w:before="120"/>
              <w:rPr>
                <w:rFonts w:ascii="Lato" w:hAnsi="Lato" w:cs="Arial"/>
              </w:rPr>
            </w:pPr>
            <w:r w:rsidRPr="002E0763">
              <w:rPr>
                <w:rFonts w:ascii="Lato" w:hAnsi="Lato" w:cs="Arial"/>
                <w:b/>
              </w:rPr>
              <w:t>Data and analyses</w:t>
            </w:r>
            <w:r w:rsidRPr="002E0763">
              <w:rPr>
                <w:rFonts w:ascii="Lato" w:hAnsi="Lato" w:cs="Arial"/>
              </w:rPr>
              <w:t xml:space="preserve"> including all encrypted raw data, databases and analysis outputs</w:t>
            </w:r>
          </w:p>
        </w:tc>
        <w:tc>
          <w:tcPr>
            <w:tcW w:w="1911" w:type="dxa"/>
            <w:vAlign w:val="center"/>
          </w:tcPr>
          <w:p w14:paraId="237A5CD4" w14:textId="55ECAEE0" w:rsidR="002D58AD" w:rsidRPr="002E0763" w:rsidRDefault="00F767CE" w:rsidP="002D58AD">
            <w:pPr>
              <w:rPr>
                <w:rFonts w:ascii="Lato" w:hAnsi="Lato" w:cs="Arial"/>
                <w:lang w:eastAsia="en-AU"/>
              </w:rPr>
            </w:pPr>
            <w:r>
              <w:rPr>
                <w:rFonts w:ascii="Lato" w:hAnsi="Lato" w:cs="Arial"/>
                <w:lang w:eastAsia="en-AU"/>
              </w:rPr>
              <w:t>6</w:t>
            </w:r>
            <w:r w:rsidRPr="00F767CE">
              <w:rPr>
                <w:rFonts w:ascii="Lato" w:hAnsi="Lato" w:cs="Arial"/>
                <w:vertAlign w:val="superscript"/>
                <w:lang w:eastAsia="en-AU"/>
              </w:rPr>
              <w:t>th</w:t>
            </w:r>
            <w:r>
              <w:rPr>
                <w:rFonts w:ascii="Lato" w:hAnsi="Lato" w:cs="Arial"/>
                <w:lang w:eastAsia="en-AU"/>
              </w:rPr>
              <w:t xml:space="preserve"> August</w:t>
            </w:r>
            <w:r w:rsidR="007228B1">
              <w:rPr>
                <w:rFonts w:ascii="Lato" w:hAnsi="Lato" w:cs="Arial"/>
                <w:lang w:eastAsia="en-AU"/>
              </w:rPr>
              <w:t xml:space="preserve"> </w:t>
            </w:r>
            <w:r w:rsidR="002D58AD">
              <w:rPr>
                <w:rFonts w:ascii="Lato" w:hAnsi="Lato" w:cs="Arial"/>
                <w:lang w:eastAsia="en-AU"/>
              </w:rPr>
              <w:t>2026</w:t>
            </w:r>
          </w:p>
        </w:tc>
      </w:tr>
      <w:tr w:rsidR="002D58AD" w:rsidRPr="002E0763" w14:paraId="5381C5DC" w14:textId="77777777" w:rsidTr="00D53134">
        <w:tc>
          <w:tcPr>
            <w:tcW w:w="7105" w:type="dxa"/>
            <w:vAlign w:val="center"/>
          </w:tcPr>
          <w:p w14:paraId="6CD59C3F" w14:textId="353838B2" w:rsidR="002D58AD" w:rsidRPr="002E0763" w:rsidRDefault="002D58AD" w:rsidP="002D58AD">
            <w:pPr>
              <w:spacing w:before="120"/>
              <w:rPr>
                <w:rFonts w:ascii="Lato" w:hAnsi="Lato" w:cs="Arial"/>
              </w:rPr>
            </w:pPr>
            <w:r w:rsidRPr="002E0763">
              <w:rPr>
                <w:rFonts w:ascii="Lato" w:hAnsi="Lato" w:cs="Arial"/>
                <w:b/>
              </w:rPr>
              <w:t xml:space="preserve">Final </w:t>
            </w:r>
            <w:r w:rsidR="00F767CE">
              <w:rPr>
                <w:rFonts w:ascii="Lato" w:hAnsi="Lato" w:cs="Arial"/>
                <w:b/>
              </w:rPr>
              <w:t>Evaluation</w:t>
            </w:r>
            <w:r w:rsidRPr="002E0763">
              <w:rPr>
                <w:rFonts w:ascii="Lato" w:hAnsi="Lato" w:cs="Arial"/>
                <w:b/>
              </w:rPr>
              <w:t xml:space="preserve"> Report*</w:t>
            </w:r>
            <w:r w:rsidRPr="002E0763">
              <w:rPr>
                <w:rFonts w:ascii="Lato" w:hAnsi="Lato" w:cs="Arial"/>
              </w:rPr>
              <w:t xml:space="preserve"> incorporating feedback from consultation on the Draft </w:t>
            </w:r>
            <w:r w:rsidR="00F767CE">
              <w:rPr>
                <w:rFonts w:ascii="Lato" w:hAnsi="Lato" w:cs="Arial"/>
              </w:rPr>
              <w:t>Evaluation</w:t>
            </w:r>
            <w:r w:rsidRPr="002E0763">
              <w:rPr>
                <w:rFonts w:ascii="Lato" w:hAnsi="Lato" w:cs="Arial"/>
                <w:color w:val="auto"/>
              </w:rPr>
              <w:t xml:space="preserve"> Report</w:t>
            </w:r>
          </w:p>
        </w:tc>
        <w:tc>
          <w:tcPr>
            <w:tcW w:w="1911" w:type="dxa"/>
            <w:vAlign w:val="center"/>
          </w:tcPr>
          <w:p w14:paraId="59D82149" w14:textId="7AA93F14" w:rsidR="002D58AD" w:rsidRPr="002E0763" w:rsidRDefault="00F767CE" w:rsidP="002D58AD">
            <w:pPr>
              <w:rPr>
                <w:rFonts w:ascii="Lato" w:hAnsi="Lato" w:cs="Arial"/>
                <w:lang w:eastAsia="en-AU"/>
              </w:rPr>
            </w:pPr>
            <w:r>
              <w:rPr>
                <w:rFonts w:ascii="Lato" w:hAnsi="Lato" w:cs="Arial"/>
                <w:lang w:eastAsia="en-AU"/>
              </w:rPr>
              <w:t>6</w:t>
            </w:r>
            <w:r w:rsidRPr="00F767CE">
              <w:rPr>
                <w:rFonts w:ascii="Lato" w:hAnsi="Lato" w:cs="Arial"/>
                <w:vertAlign w:val="superscript"/>
                <w:lang w:eastAsia="en-AU"/>
              </w:rPr>
              <w:t>th</w:t>
            </w:r>
            <w:r>
              <w:rPr>
                <w:rFonts w:ascii="Lato" w:hAnsi="Lato" w:cs="Arial"/>
                <w:lang w:eastAsia="en-AU"/>
              </w:rPr>
              <w:t xml:space="preserve"> August</w:t>
            </w:r>
            <w:r w:rsidR="007228B1">
              <w:rPr>
                <w:rFonts w:ascii="Lato" w:hAnsi="Lato" w:cs="Arial"/>
                <w:lang w:eastAsia="en-AU"/>
              </w:rPr>
              <w:t xml:space="preserve"> July </w:t>
            </w:r>
            <w:r w:rsidR="002D58AD">
              <w:rPr>
                <w:rFonts w:ascii="Lato" w:hAnsi="Lato" w:cs="Arial"/>
                <w:lang w:eastAsia="en-AU"/>
              </w:rPr>
              <w:t>2026</w:t>
            </w:r>
          </w:p>
        </w:tc>
      </w:tr>
      <w:tr w:rsidR="002D58AD" w:rsidRPr="002E0763" w14:paraId="2F73DB0D" w14:textId="77777777" w:rsidTr="00D53134">
        <w:tc>
          <w:tcPr>
            <w:tcW w:w="7105" w:type="dxa"/>
            <w:vAlign w:val="center"/>
          </w:tcPr>
          <w:p w14:paraId="349068AE" w14:textId="77777777" w:rsidR="002D58AD" w:rsidRPr="002E0763" w:rsidRDefault="002D58AD" w:rsidP="002D58AD">
            <w:pPr>
              <w:spacing w:before="120"/>
              <w:rPr>
                <w:rFonts w:ascii="Lato" w:hAnsi="Lato" w:cs="Arial"/>
                <w:b/>
              </w:rPr>
            </w:pPr>
            <w:r w:rsidRPr="002E0763">
              <w:rPr>
                <w:rFonts w:ascii="Lato" w:hAnsi="Lato" w:cs="Arial"/>
                <w:b/>
              </w:rPr>
              <w:t>Knowledge translation materials:</w:t>
            </w:r>
          </w:p>
          <w:p w14:paraId="230CBA4C" w14:textId="5759C26B" w:rsidR="002D58AD" w:rsidRPr="002E0763" w:rsidRDefault="002D58AD" w:rsidP="00F77BA9">
            <w:pPr>
              <w:numPr>
                <w:ilvl w:val="0"/>
                <w:numId w:val="2"/>
              </w:numPr>
              <w:spacing w:after="0" w:line="240" w:lineRule="auto"/>
              <w:rPr>
                <w:rFonts w:ascii="Lato" w:hAnsi="Lato" w:cs="Arial"/>
                <w:b/>
              </w:rPr>
            </w:pPr>
            <w:r w:rsidRPr="002E0763">
              <w:rPr>
                <w:rFonts w:ascii="Lato" w:hAnsi="Lato" w:cs="Arial"/>
              </w:rPr>
              <w:t>PowerPoint presentation of Study findings</w:t>
            </w:r>
          </w:p>
          <w:p w14:paraId="3A53BC58" w14:textId="59D4F48B" w:rsidR="002D58AD" w:rsidRPr="002E0763" w:rsidRDefault="002D58AD" w:rsidP="00F77BA9">
            <w:pPr>
              <w:numPr>
                <w:ilvl w:val="0"/>
                <w:numId w:val="2"/>
              </w:numPr>
              <w:spacing w:after="0" w:line="240" w:lineRule="auto"/>
              <w:rPr>
                <w:rFonts w:ascii="Lato" w:hAnsi="Lato" w:cs="Arial"/>
              </w:rPr>
            </w:pPr>
            <w:r w:rsidRPr="002E0763">
              <w:rPr>
                <w:rFonts w:ascii="Lato" w:hAnsi="Lato" w:cs="Arial"/>
              </w:rPr>
              <w:t>Ev</w:t>
            </w:r>
            <w:r>
              <w:rPr>
                <w:rFonts w:ascii="Lato" w:hAnsi="Lato" w:cs="Arial"/>
              </w:rPr>
              <w:t xml:space="preserve">aluation </w:t>
            </w:r>
            <w:r w:rsidRPr="002E0763">
              <w:rPr>
                <w:rFonts w:ascii="Lato" w:hAnsi="Lato" w:cs="Arial"/>
              </w:rPr>
              <w:t>Brief**</w:t>
            </w:r>
          </w:p>
        </w:tc>
        <w:tc>
          <w:tcPr>
            <w:tcW w:w="1911" w:type="dxa"/>
            <w:vAlign w:val="center"/>
          </w:tcPr>
          <w:p w14:paraId="396D416E" w14:textId="616AFF19" w:rsidR="002D58AD" w:rsidRPr="002E0763" w:rsidRDefault="00F767CE" w:rsidP="002D58AD">
            <w:pPr>
              <w:rPr>
                <w:rFonts w:ascii="Lato" w:hAnsi="Lato" w:cs="Arial"/>
                <w:lang w:eastAsia="en-AU"/>
              </w:rPr>
            </w:pPr>
            <w:r>
              <w:rPr>
                <w:rFonts w:ascii="Lato" w:hAnsi="Lato" w:cs="Arial"/>
                <w:lang w:eastAsia="en-AU"/>
              </w:rPr>
              <w:t>6</w:t>
            </w:r>
            <w:r w:rsidRPr="00F767CE">
              <w:rPr>
                <w:rFonts w:ascii="Lato" w:hAnsi="Lato" w:cs="Arial"/>
                <w:vertAlign w:val="superscript"/>
                <w:lang w:eastAsia="en-AU"/>
              </w:rPr>
              <w:t>th</w:t>
            </w:r>
            <w:r>
              <w:rPr>
                <w:rFonts w:ascii="Lato" w:hAnsi="Lato" w:cs="Arial"/>
                <w:lang w:eastAsia="en-AU"/>
              </w:rPr>
              <w:t xml:space="preserve"> August </w:t>
            </w:r>
            <w:r w:rsidR="002D58AD">
              <w:rPr>
                <w:rFonts w:ascii="Lato" w:hAnsi="Lato" w:cs="Arial"/>
                <w:lang w:eastAsia="en-AU"/>
              </w:rPr>
              <w:t xml:space="preserve">2026 </w:t>
            </w:r>
          </w:p>
        </w:tc>
      </w:tr>
    </w:tbl>
    <w:p w14:paraId="0AA73D25" w14:textId="2477B6D7" w:rsidR="00FD2D78" w:rsidRPr="002E0763" w:rsidRDefault="00FD2D78" w:rsidP="00616308">
      <w:pPr>
        <w:spacing w:before="120"/>
        <w:jc w:val="both"/>
        <w:rPr>
          <w:rFonts w:ascii="Lato" w:hAnsi="Lato" w:cs="Arial"/>
        </w:rPr>
      </w:pPr>
      <w:r w:rsidRPr="002E0763">
        <w:rPr>
          <w:rFonts w:ascii="Lato" w:hAnsi="Lato" w:cs="Arial"/>
        </w:rPr>
        <w:t xml:space="preserve">*All reports are to use the Save the Children </w:t>
      </w:r>
      <w:hyperlink r:id="rId21" w:history="1">
        <w:r w:rsidR="00441A5C" w:rsidRPr="002E0763">
          <w:rPr>
            <w:rStyle w:val="Hyperlink"/>
            <w:rFonts w:ascii="Lato" w:hAnsi="Lato" w:cs="Arial"/>
          </w:rPr>
          <w:t>Final</w:t>
        </w:r>
        <w:r w:rsidRPr="002E0763">
          <w:rPr>
            <w:rStyle w:val="Hyperlink"/>
            <w:rFonts w:ascii="Lato" w:hAnsi="Lato" w:cs="Arial"/>
          </w:rPr>
          <w:t xml:space="preserve"> </w:t>
        </w:r>
        <w:r w:rsidR="00E2393B" w:rsidRPr="002E0763">
          <w:rPr>
            <w:rStyle w:val="Hyperlink"/>
            <w:rFonts w:ascii="Lato" w:hAnsi="Lato" w:cs="Arial"/>
          </w:rPr>
          <w:t xml:space="preserve">Study </w:t>
        </w:r>
        <w:r w:rsidR="00441A5C" w:rsidRPr="002E0763">
          <w:rPr>
            <w:rStyle w:val="Hyperlink"/>
            <w:rFonts w:ascii="Lato" w:hAnsi="Lato" w:cs="Arial"/>
          </w:rPr>
          <w:t>R</w:t>
        </w:r>
        <w:r w:rsidRPr="002E0763">
          <w:rPr>
            <w:rStyle w:val="Hyperlink"/>
            <w:rFonts w:ascii="Lato" w:hAnsi="Lato" w:cs="Arial"/>
          </w:rPr>
          <w:t>eport template</w:t>
        </w:r>
      </w:hyperlink>
      <w:r w:rsidR="006F554D" w:rsidRPr="006F554D">
        <w:rPr>
          <w:rFonts w:ascii="Lato" w:hAnsi="Lato" w:cs="Arial"/>
          <w:color w:val="auto"/>
        </w:rPr>
        <w:t xml:space="preserve">. </w:t>
      </w:r>
      <w:r w:rsidRPr="002E0763">
        <w:rPr>
          <w:rFonts w:ascii="Lato" w:hAnsi="Lato" w:cs="Arial"/>
        </w:rPr>
        <w:t>Please also refer to Save the Children technical writing guide.</w:t>
      </w:r>
    </w:p>
    <w:p w14:paraId="4CE1697D" w14:textId="446CD1F3" w:rsidR="00FD2D78" w:rsidRPr="002E0763" w:rsidRDefault="00FD2D78" w:rsidP="00616308">
      <w:pPr>
        <w:spacing w:before="120"/>
        <w:jc w:val="both"/>
        <w:rPr>
          <w:rFonts w:ascii="Lato" w:hAnsi="Lato" w:cs="Arial"/>
        </w:rPr>
      </w:pPr>
      <w:r w:rsidRPr="002E0763">
        <w:rPr>
          <w:rFonts w:ascii="Lato" w:hAnsi="Lato" w:cs="Arial"/>
        </w:rPr>
        <w:t xml:space="preserve">** The </w:t>
      </w:r>
      <w:r w:rsidR="000B05C7">
        <w:rPr>
          <w:rFonts w:ascii="Lato" w:hAnsi="Lato" w:cs="Arial"/>
        </w:rPr>
        <w:t>Evaluation</w:t>
      </w:r>
      <w:r w:rsidRPr="002E0763">
        <w:rPr>
          <w:rFonts w:ascii="Lato" w:hAnsi="Lato" w:cs="Arial"/>
        </w:rPr>
        <w:t xml:space="preserve"> Brief is a 2-4 pages summary of the full report and will be created using the Save the Children </w:t>
      </w:r>
      <w:hyperlink r:id="rId22" w:history="1">
        <w:r w:rsidRPr="00B552C5">
          <w:rPr>
            <w:rStyle w:val="Hyperlink"/>
            <w:rFonts w:ascii="Lato" w:hAnsi="Lato" w:cs="Arial"/>
            <w:color w:val="auto"/>
          </w:rPr>
          <w:t>template</w:t>
        </w:r>
      </w:hyperlink>
      <w:r w:rsidRPr="00B552C5">
        <w:rPr>
          <w:rFonts w:ascii="Lato" w:hAnsi="Lato" w:cs="Arial"/>
          <w:color w:val="auto"/>
        </w:rPr>
        <w:t xml:space="preserve">. </w:t>
      </w:r>
    </w:p>
    <w:p w14:paraId="3A08CBF0" w14:textId="27959315" w:rsidR="00F767CE" w:rsidRDefault="00FD2D78" w:rsidP="0081487D">
      <w:pPr>
        <w:spacing w:before="120"/>
        <w:jc w:val="both"/>
        <w:rPr>
          <w:rFonts w:ascii="Lato" w:hAnsi="Lato" w:cs="Arial"/>
        </w:rPr>
      </w:pPr>
      <w:r w:rsidRPr="002E0763">
        <w:rPr>
          <w:rFonts w:ascii="Lato" w:hAnsi="Lato" w:cs="Arial"/>
        </w:rPr>
        <w:t>All documents are to be produced in MS Word format and provided electronically by email to the SC Evaluation Project Manager. Copies of all PowerPoint presentations used to facilitate briefings for the project should also be provided to Save the Children in editable digital format.</w:t>
      </w:r>
    </w:p>
    <w:p w14:paraId="66F67F5B" w14:textId="1D897937" w:rsidR="006D622C" w:rsidRDefault="00736099" w:rsidP="006D622C">
      <w:pPr>
        <w:pStyle w:val="Heading1"/>
        <w:rPr>
          <w:rFonts w:ascii="Lato" w:hAnsi="Lato"/>
        </w:rPr>
      </w:pPr>
      <w:bookmarkStart w:id="22" w:name="_Toc224319652"/>
      <w:r>
        <w:rPr>
          <w:rFonts w:ascii="Lato" w:hAnsi="Lato"/>
        </w:rPr>
        <w:t xml:space="preserve">FINAL EVALUATION </w:t>
      </w:r>
      <w:r w:rsidR="006D622C" w:rsidRPr="002E0763">
        <w:rPr>
          <w:rFonts w:ascii="Lato" w:hAnsi="Lato"/>
        </w:rPr>
        <w:t>Management</w:t>
      </w:r>
      <w:bookmarkEnd w:id="22"/>
      <w:r w:rsidR="006D622C" w:rsidRPr="002E0763">
        <w:rPr>
          <w:rFonts w:ascii="Lato" w:hAnsi="Lato"/>
        </w:rPr>
        <w:t xml:space="preserve"> </w:t>
      </w:r>
    </w:p>
    <w:p w14:paraId="4D3DB13E" w14:textId="77777777" w:rsidR="00F2034D" w:rsidRDefault="00F2034D" w:rsidP="00945108">
      <w:pPr>
        <w:spacing w:line="276" w:lineRule="auto"/>
        <w:jc w:val="both"/>
        <w:rPr>
          <w:rFonts w:ascii="Lato" w:hAnsi="Lato"/>
        </w:rPr>
      </w:pPr>
      <w:r w:rsidRPr="00F2034D">
        <w:rPr>
          <w:rFonts w:ascii="Lato" w:hAnsi="Lato"/>
        </w:rPr>
        <w:t xml:space="preserve">The final evaluation will be overseen by a multidisciplinary team to ensure that the process is conducted in a rigorous, transparent, and professional manner. The study management </w:t>
      </w:r>
      <w:r w:rsidRPr="00F2034D">
        <w:rPr>
          <w:rFonts w:ascii="Lato" w:hAnsi="Lato"/>
        </w:rPr>
        <w:lastRenderedPageBreak/>
        <w:t>structure will include representatives from Supply, Program Implementation, Program Development, Quality and Impact (PDQ), and the MEAL team. These members will contribute to different aspects of the evaluation process, including coordination, logistical support, technical oversight, data quality assurance, and review of evaluation outputs.</w:t>
      </w:r>
    </w:p>
    <w:p w14:paraId="7BC72F92" w14:textId="7429CCAE" w:rsidR="006D622C" w:rsidRPr="00F2034D" w:rsidRDefault="006D622C" w:rsidP="00945108">
      <w:pPr>
        <w:spacing w:line="276" w:lineRule="auto"/>
        <w:jc w:val="both"/>
        <w:rPr>
          <w:rFonts w:ascii="Lato" w:hAnsi="Lato"/>
        </w:rPr>
      </w:pPr>
      <w:r w:rsidRPr="00F2034D">
        <w:rPr>
          <w:rFonts w:ascii="Lato" w:hAnsi="Lato"/>
        </w:rPr>
        <w:t xml:space="preserve">The following table </w:t>
      </w:r>
      <w:r w:rsidR="009D3F65" w:rsidRPr="00F2034D">
        <w:rPr>
          <w:rFonts w:ascii="Lato" w:hAnsi="Lato"/>
        </w:rPr>
        <w:t>details the different deliverables, responsible person, timeline and support functions</w:t>
      </w:r>
      <w:r w:rsidR="00F2034D">
        <w:rPr>
          <w:rFonts w:ascii="Lato" w:hAnsi="Lato"/>
        </w:rPr>
        <w:t>:</w:t>
      </w:r>
      <w:r w:rsidRPr="00F2034D">
        <w:rPr>
          <w:rFonts w:ascii="Lato" w:hAnsi="Lato"/>
        </w:rPr>
        <w:t xml:space="preserve"> </w:t>
      </w:r>
    </w:p>
    <w:p w14:paraId="2378E52F" w14:textId="32B01FD9" w:rsidR="006D622C" w:rsidRPr="002E0763" w:rsidRDefault="006D622C" w:rsidP="006D622C">
      <w:pPr>
        <w:jc w:val="both"/>
        <w:rPr>
          <w:rFonts w:ascii="Lato" w:hAnsi="Lato"/>
          <w:b/>
          <w:bCs/>
        </w:rPr>
      </w:pPr>
    </w:p>
    <w:tbl>
      <w:tblPr>
        <w:tblStyle w:val="GridTable1Light-Accent3"/>
        <w:tblW w:w="0" w:type="auto"/>
        <w:tblLayout w:type="fixed"/>
        <w:tblLook w:val="04A0" w:firstRow="1" w:lastRow="0" w:firstColumn="1" w:lastColumn="0" w:noHBand="0" w:noVBand="1"/>
      </w:tblPr>
      <w:tblGrid>
        <w:gridCol w:w="2875"/>
        <w:gridCol w:w="1621"/>
        <w:gridCol w:w="1259"/>
        <w:gridCol w:w="3261"/>
      </w:tblGrid>
      <w:tr w:rsidR="006D622C" w:rsidRPr="002E0763" w14:paraId="595B94BB" w14:textId="77777777" w:rsidTr="009664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5" w:type="dxa"/>
          </w:tcPr>
          <w:p w14:paraId="6FFCFA56" w14:textId="4EF40C37" w:rsidR="006D622C" w:rsidRPr="002E0763" w:rsidRDefault="00474F7E" w:rsidP="00873608">
            <w:pPr>
              <w:jc w:val="center"/>
              <w:rPr>
                <w:rFonts w:ascii="Lato" w:hAnsi="Lato"/>
              </w:rPr>
            </w:pPr>
            <w:r>
              <w:rPr>
                <w:rFonts w:ascii="Lato" w:hAnsi="Lato"/>
              </w:rPr>
              <w:t>Deliverable</w:t>
            </w:r>
            <w:r w:rsidR="00E25C63">
              <w:rPr>
                <w:rFonts w:ascii="Lato" w:hAnsi="Lato"/>
              </w:rPr>
              <w:t>s</w:t>
            </w:r>
          </w:p>
        </w:tc>
        <w:tc>
          <w:tcPr>
            <w:tcW w:w="1621" w:type="dxa"/>
          </w:tcPr>
          <w:p w14:paraId="571CB345" w14:textId="6167EDDB" w:rsidR="006D622C" w:rsidRPr="002E0763" w:rsidRDefault="00474F7E" w:rsidP="005B15DD">
            <w:pPr>
              <w:jc w:val="center"/>
              <w:cnfStyle w:val="100000000000" w:firstRow="1" w:lastRow="0" w:firstColumn="0" w:lastColumn="0" w:oddVBand="0" w:evenVBand="0" w:oddHBand="0" w:evenHBand="0" w:firstRowFirstColumn="0" w:firstRowLastColumn="0" w:lastRowFirstColumn="0" w:lastRowLastColumn="0"/>
              <w:rPr>
                <w:rFonts w:ascii="Lato" w:hAnsi="Lato"/>
              </w:rPr>
            </w:pPr>
            <w:r>
              <w:rPr>
                <w:rFonts w:ascii="Lato" w:hAnsi="Lato"/>
              </w:rPr>
              <w:t>R</w:t>
            </w:r>
            <w:r w:rsidR="006D622C" w:rsidRPr="002E0763">
              <w:rPr>
                <w:rFonts w:ascii="Lato" w:hAnsi="Lato"/>
              </w:rPr>
              <w:t>esponsible</w:t>
            </w:r>
          </w:p>
        </w:tc>
        <w:tc>
          <w:tcPr>
            <w:tcW w:w="1259" w:type="dxa"/>
          </w:tcPr>
          <w:p w14:paraId="03164BFE" w14:textId="77777777" w:rsidR="006D622C" w:rsidRPr="002E0763" w:rsidRDefault="006D622C" w:rsidP="005B15DD">
            <w:pPr>
              <w:jc w:val="center"/>
              <w:cnfStyle w:val="100000000000" w:firstRow="1" w:lastRow="0" w:firstColumn="0" w:lastColumn="0" w:oddVBand="0" w:evenVBand="0" w:oddHBand="0" w:evenHBand="0" w:firstRowFirstColumn="0" w:firstRowLastColumn="0" w:lastRowFirstColumn="0" w:lastRowLastColumn="0"/>
              <w:rPr>
                <w:rFonts w:ascii="Lato" w:hAnsi="Lato"/>
              </w:rPr>
            </w:pPr>
            <w:r w:rsidRPr="002E0763">
              <w:rPr>
                <w:rFonts w:ascii="Lato" w:hAnsi="Lato"/>
              </w:rPr>
              <w:t>By when</w:t>
            </w:r>
          </w:p>
        </w:tc>
        <w:tc>
          <w:tcPr>
            <w:tcW w:w="3261" w:type="dxa"/>
          </w:tcPr>
          <w:p w14:paraId="096DEE4C" w14:textId="6B1CDFD2" w:rsidR="006D622C" w:rsidRPr="002E0763" w:rsidRDefault="00E25C63" w:rsidP="005B15DD">
            <w:pPr>
              <w:jc w:val="center"/>
              <w:cnfStyle w:val="100000000000" w:firstRow="1" w:lastRow="0" w:firstColumn="0" w:lastColumn="0" w:oddVBand="0" w:evenVBand="0" w:oddHBand="0" w:evenHBand="0" w:firstRowFirstColumn="0" w:firstRowLastColumn="0" w:lastRowFirstColumn="0" w:lastRowLastColumn="0"/>
              <w:rPr>
                <w:rFonts w:ascii="Lato" w:hAnsi="Lato"/>
              </w:rPr>
            </w:pPr>
            <w:r>
              <w:rPr>
                <w:rFonts w:ascii="Lato" w:hAnsi="Lato"/>
              </w:rPr>
              <w:t xml:space="preserve">Supporting role </w:t>
            </w:r>
          </w:p>
        </w:tc>
      </w:tr>
      <w:tr w:rsidR="006D622C" w:rsidRPr="002E0763" w14:paraId="473DF01D" w14:textId="77777777" w:rsidTr="00966492">
        <w:tc>
          <w:tcPr>
            <w:cnfStyle w:val="001000000000" w:firstRow="0" w:lastRow="0" w:firstColumn="1" w:lastColumn="0" w:oddVBand="0" w:evenVBand="0" w:oddHBand="0" w:evenHBand="0" w:firstRowFirstColumn="0" w:firstRowLastColumn="0" w:lastRowFirstColumn="0" w:lastRowLastColumn="0"/>
            <w:tcW w:w="2875" w:type="dxa"/>
          </w:tcPr>
          <w:p w14:paraId="2965A078" w14:textId="5B2F72F1" w:rsidR="006D622C" w:rsidRPr="002E0763" w:rsidRDefault="009D3F65" w:rsidP="00966492">
            <w:pPr>
              <w:rPr>
                <w:rFonts w:ascii="Lato" w:hAnsi="Lato"/>
                <w:b w:val="0"/>
                <w:bCs w:val="0"/>
              </w:rPr>
            </w:pPr>
            <w:r>
              <w:rPr>
                <w:rFonts w:ascii="Lato" w:hAnsi="Lato"/>
                <w:b w:val="0"/>
                <w:bCs w:val="0"/>
              </w:rPr>
              <w:t xml:space="preserve">Final Evaluation </w:t>
            </w:r>
            <w:r w:rsidR="006D622C" w:rsidRPr="002E0763">
              <w:rPr>
                <w:rFonts w:ascii="Lato" w:hAnsi="Lato"/>
                <w:b w:val="0"/>
                <w:bCs w:val="0"/>
              </w:rPr>
              <w:t>tender submission</w:t>
            </w:r>
            <w:r w:rsidR="00E25C63">
              <w:rPr>
                <w:rFonts w:ascii="Lato" w:hAnsi="Lato"/>
                <w:b w:val="0"/>
                <w:bCs w:val="0"/>
              </w:rPr>
              <w:t>/posting</w:t>
            </w:r>
            <w:r w:rsidR="006D622C" w:rsidRPr="002E0763">
              <w:rPr>
                <w:rFonts w:ascii="Lato" w:hAnsi="Lato"/>
                <w:b w:val="0"/>
                <w:bCs w:val="0"/>
              </w:rPr>
              <w:t xml:space="preserve"> </w:t>
            </w:r>
          </w:p>
        </w:tc>
        <w:tc>
          <w:tcPr>
            <w:tcW w:w="1621" w:type="dxa"/>
          </w:tcPr>
          <w:p w14:paraId="3AC9DE48"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Supply Chain</w:t>
            </w:r>
          </w:p>
        </w:tc>
        <w:tc>
          <w:tcPr>
            <w:tcW w:w="1259" w:type="dxa"/>
          </w:tcPr>
          <w:p w14:paraId="6D613CF5" w14:textId="06C7FAB0" w:rsidR="006D622C" w:rsidRPr="00D748C6" w:rsidRDefault="00123F3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 xml:space="preserve">29 </w:t>
            </w:r>
            <w:r w:rsidR="006D622C">
              <w:rPr>
                <w:rFonts w:ascii="Lato" w:hAnsi="Lato"/>
                <w:color w:val="auto"/>
              </w:rPr>
              <w:t xml:space="preserve">March </w:t>
            </w:r>
            <w:r w:rsidR="006D622C" w:rsidRPr="00D748C6">
              <w:rPr>
                <w:rFonts w:ascii="Lato" w:hAnsi="Lato"/>
                <w:color w:val="auto"/>
              </w:rPr>
              <w:t xml:space="preserve">2026 </w:t>
            </w:r>
          </w:p>
        </w:tc>
        <w:tc>
          <w:tcPr>
            <w:tcW w:w="3261" w:type="dxa"/>
          </w:tcPr>
          <w:p w14:paraId="466C63D0" w14:textId="6F899905"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sidRPr="00D748C6">
              <w:rPr>
                <w:rFonts w:ascii="Lato" w:hAnsi="Lato"/>
                <w:color w:val="auto"/>
              </w:rPr>
              <w:t>Supply Cha</w:t>
            </w:r>
            <w:r w:rsidR="00E25C63">
              <w:rPr>
                <w:rFonts w:ascii="Lato" w:hAnsi="Lato"/>
                <w:color w:val="auto"/>
              </w:rPr>
              <w:t>in</w:t>
            </w:r>
            <w:r w:rsidRPr="00D748C6">
              <w:rPr>
                <w:rFonts w:ascii="Lato" w:hAnsi="Lato"/>
                <w:color w:val="auto"/>
              </w:rPr>
              <w:t xml:space="preserve"> Manager/MEAL</w:t>
            </w:r>
          </w:p>
        </w:tc>
      </w:tr>
      <w:tr w:rsidR="006D622C" w:rsidRPr="002E0763" w14:paraId="2A9967B5" w14:textId="77777777" w:rsidTr="00966492">
        <w:tc>
          <w:tcPr>
            <w:cnfStyle w:val="001000000000" w:firstRow="0" w:lastRow="0" w:firstColumn="1" w:lastColumn="0" w:oddVBand="0" w:evenVBand="0" w:oddHBand="0" w:evenHBand="0" w:firstRowFirstColumn="0" w:firstRowLastColumn="0" w:lastRowFirstColumn="0" w:lastRowLastColumn="0"/>
            <w:tcW w:w="2875" w:type="dxa"/>
          </w:tcPr>
          <w:p w14:paraId="2E31624D" w14:textId="0CC05732" w:rsidR="006D622C" w:rsidRPr="002E0763" w:rsidRDefault="006D622C" w:rsidP="00966492">
            <w:pPr>
              <w:rPr>
                <w:rFonts w:ascii="Lato" w:hAnsi="Lato"/>
                <w:b w:val="0"/>
                <w:bCs w:val="0"/>
              </w:rPr>
            </w:pPr>
            <w:r w:rsidRPr="002E0763">
              <w:rPr>
                <w:rFonts w:ascii="Lato" w:hAnsi="Lato"/>
                <w:b w:val="0"/>
                <w:bCs w:val="0"/>
              </w:rPr>
              <w:t>Tender review</w:t>
            </w:r>
            <w:r w:rsidR="00E25C63">
              <w:rPr>
                <w:rFonts w:ascii="Lato" w:hAnsi="Lato"/>
                <w:b w:val="0"/>
                <w:bCs w:val="0"/>
              </w:rPr>
              <w:t xml:space="preserve">, </w:t>
            </w:r>
            <w:r w:rsidRPr="002E0763">
              <w:rPr>
                <w:rFonts w:ascii="Lato" w:hAnsi="Lato"/>
                <w:b w:val="0"/>
                <w:bCs w:val="0"/>
              </w:rPr>
              <w:t xml:space="preserve">selection of study team </w:t>
            </w:r>
            <w:r w:rsidR="00E25C63">
              <w:rPr>
                <w:rFonts w:ascii="Lato" w:hAnsi="Lato"/>
                <w:b w:val="0"/>
                <w:bCs w:val="0"/>
              </w:rPr>
              <w:t xml:space="preserve">and contracting </w:t>
            </w:r>
          </w:p>
        </w:tc>
        <w:tc>
          <w:tcPr>
            <w:tcW w:w="1621" w:type="dxa"/>
          </w:tcPr>
          <w:p w14:paraId="3794EEAD"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sidRPr="00D748C6">
              <w:rPr>
                <w:rFonts w:ascii="Lato" w:hAnsi="Lato"/>
                <w:color w:val="auto"/>
              </w:rPr>
              <w:t xml:space="preserve">MEAL </w:t>
            </w:r>
            <w:r>
              <w:rPr>
                <w:rFonts w:ascii="Lato" w:hAnsi="Lato"/>
                <w:color w:val="auto"/>
              </w:rPr>
              <w:t>M</w:t>
            </w:r>
            <w:r w:rsidRPr="00D748C6">
              <w:rPr>
                <w:rFonts w:ascii="Lato" w:hAnsi="Lato"/>
                <w:color w:val="auto"/>
              </w:rPr>
              <w:t xml:space="preserve">anager </w:t>
            </w:r>
          </w:p>
        </w:tc>
        <w:tc>
          <w:tcPr>
            <w:tcW w:w="1259" w:type="dxa"/>
          </w:tcPr>
          <w:p w14:paraId="6795405B" w14:textId="210749D0" w:rsidR="006D622C" w:rsidRPr="00D748C6" w:rsidRDefault="00123F3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 xml:space="preserve">19 April </w:t>
            </w:r>
            <w:r w:rsidR="006D622C">
              <w:rPr>
                <w:rFonts w:ascii="Lato" w:hAnsi="Lato"/>
                <w:color w:val="auto"/>
              </w:rPr>
              <w:t>2026</w:t>
            </w:r>
          </w:p>
        </w:tc>
        <w:tc>
          <w:tcPr>
            <w:tcW w:w="3261" w:type="dxa"/>
          </w:tcPr>
          <w:p w14:paraId="63D2D745"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 xml:space="preserve">Outcome Manager, </w:t>
            </w:r>
            <w:r w:rsidRPr="00D748C6">
              <w:rPr>
                <w:rFonts w:ascii="Lato" w:hAnsi="Lato"/>
                <w:color w:val="auto"/>
              </w:rPr>
              <w:t xml:space="preserve">Senior </w:t>
            </w:r>
            <w:r>
              <w:rPr>
                <w:rFonts w:ascii="Lato" w:hAnsi="Lato"/>
                <w:color w:val="auto"/>
              </w:rPr>
              <w:t>L</w:t>
            </w:r>
            <w:r w:rsidRPr="00D748C6">
              <w:rPr>
                <w:rFonts w:ascii="Lato" w:hAnsi="Lato"/>
                <w:color w:val="auto"/>
              </w:rPr>
              <w:t xml:space="preserve">earning &amp; </w:t>
            </w:r>
            <w:r>
              <w:rPr>
                <w:rFonts w:ascii="Lato" w:hAnsi="Lato"/>
                <w:color w:val="auto"/>
              </w:rPr>
              <w:t>E</w:t>
            </w:r>
            <w:r w:rsidRPr="00D748C6">
              <w:rPr>
                <w:rFonts w:ascii="Lato" w:hAnsi="Lato"/>
                <w:color w:val="auto"/>
              </w:rPr>
              <w:t xml:space="preserve">vidence </w:t>
            </w:r>
            <w:r>
              <w:rPr>
                <w:rFonts w:ascii="Lato" w:hAnsi="Lato"/>
                <w:color w:val="auto"/>
              </w:rPr>
              <w:t>S</w:t>
            </w:r>
            <w:r w:rsidRPr="00D748C6">
              <w:rPr>
                <w:rFonts w:ascii="Lato" w:hAnsi="Lato"/>
                <w:color w:val="auto"/>
              </w:rPr>
              <w:t xml:space="preserve">pecialist, MEAL, Chief of Party </w:t>
            </w:r>
          </w:p>
        </w:tc>
      </w:tr>
      <w:tr w:rsidR="006D622C" w:rsidRPr="002E0763" w14:paraId="71D4AA80" w14:textId="77777777" w:rsidTr="00966492">
        <w:tc>
          <w:tcPr>
            <w:cnfStyle w:val="001000000000" w:firstRow="0" w:lastRow="0" w:firstColumn="1" w:lastColumn="0" w:oddVBand="0" w:evenVBand="0" w:oddHBand="0" w:evenHBand="0" w:firstRowFirstColumn="0" w:firstRowLastColumn="0" w:lastRowFirstColumn="0" w:lastRowLastColumn="0"/>
            <w:tcW w:w="2875" w:type="dxa"/>
          </w:tcPr>
          <w:p w14:paraId="0AFFC984" w14:textId="77777777" w:rsidR="006D622C" w:rsidRPr="002E0763" w:rsidRDefault="006D622C" w:rsidP="00966492">
            <w:pPr>
              <w:rPr>
                <w:rFonts w:ascii="Lato" w:hAnsi="Lato"/>
                <w:bCs w:val="0"/>
              </w:rPr>
            </w:pPr>
            <w:r w:rsidRPr="00C3470B">
              <w:rPr>
                <w:rFonts w:ascii="Lato" w:hAnsi="Lato"/>
                <w:b w:val="0"/>
                <w:bCs w:val="0"/>
              </w:rPr>
              <w:t>Inception report</w:t>
            </w:r>
          </w:p>
        </w:tc>
        <w:tc>
          <w:tcPr>
            <w:tcW w:w="1621" w:type="dxa"/>
          </w:tcPr>
          <w:p w14:paraId="11E27F3C"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Consultant</w:t>
            </w:r>
          </w:p>
        </w:tc>
        <w:tc>
          <w:tcPr>
            <w:tcW w:w="1259" w:type="dxa"/>
          </w:tcPr>
          <w:p w14:paraId="3937CFB4" w14:textId="13B94FAF" w:rsidR="006D622C" w:rsidRPr="00D748C6" w:rsidRDefault="00123F3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 xml:space="preserve">29 </w:t>
            </w:r>
            <w:r w:rsidR="006D622C">
              <w:rPr>
                <w:rFonts w:ascii="Lato" w:hAnsi="Lato"/>
                <w:color w:val="auto"/>
              </w:rPr>
              <w:t xml:space="preserve">April </w:t>
            </w:r>
            <w:r w:rsidR="006D622C" w:rsidRPr="00D748C6">
              <w:rPr>
                <w:rFonts w:ascii="Lato" w:hAnsi="Lato"/>
                <w:color w:val="auto"/>
              </w:rPr>
              <w:t xml:space="preserve">2026 </w:t>
            </w:r>
          </w:p>
        </w:tc>
        <w:tc>
          <w:tcPr>
            <w:tcW w:w="3261" w:type="dxa"/>
          </w:tcPr>
          <w:p w14:paraId="2D27FAFE" w14:textId="1CF3D478"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p>
        </w:tc>
      </w:tr>
      <w:tr w:rsidR="006D622C" w:rsidRPr="002E0763" w14:paraId="3F9C0CC8" w14:textId="77777777" w:rsidTr="00966492">
        <w:tc>
          <w:tcPr>
            <w:cnfStyle w:val="001000000000" w:firstRow="0" w:lastRow="0" w:firstColumn="1" w:lastColumn="0" w:oddVBand="0" w:evenVBand="0" w:oddHBand="0" w:evenHBand="0" w:firstRowFirstColumn="0" w:firstRowLastColumn="0" w:lastRowFirstColumn="0" w:lastRowLastColumn="0"/>
            <w:tcW w:w="2875" w:type="dxa"/>
          </w:tcPr>
          <w:p w14:paraId="069DF49A" w14:textId="77777777" w:rsidR="006D622C" w:rsidRPr="002E0763" w:rsidRDefault="006D622C" w:rsidP="00966492">
            <w:pPr>
              <w:rPr>
                <w:rFonts w:ascii="Lato" w:hAnsi="Lato"/>
                <w:b w:val="0"/>
                <w:bCs w:val="0"/>
              </w:rPr>
            </w:pPr>
            <w:r w:rsidRPr="002E0763">
              <w:rPr>
                <w:rFonts w:ascii="Lato" w:hAnsi="Lato"/>
                <w:b w:val="0"/>
                <w:bCs w:val="0"/>
              </w:rPr>
              <w:t xml:space="preserve">Review of </w:t>
            </w:r>
            <w:r>
              <w:rPr>
                <w:rFonts w:ascii="Lato" w:hAnsi="Lato"/>
                <w:b w:val="0"/>
                <w:bCs w:val="0"/>
              </w:rPr>
              <w:t xml:space="preserve">the </w:t>
            </w:r>
            <w:r w:rsidRPr="002E0763">
              <w:rPr>
                <w:rFonts w:ascii="Lato" w:hAnsi="Lato"/>
                <w:b w:val="0"/>
                <w:bCs w:val="0"/>
              </w:rPr>
              <w:t>inception report</w:t>
            </w:r>
          </w:p>
        </w:tc>
        <w:tc>
          <w:tcPr>
            <w:tcW w:w="1621" w:type="dxa"/>
          </w:tcPr>
          <w:p w14:paraId="74BD7469"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sidRPr="00D748C6">
              <w:rPr>
                <w:rFonts w:ascii="Lato" w:hAnsi="Lato"/>
                <w:color w:val="auto"/>
              </w:rPr>
              <w:t>Senior learning &amp; evidence specialist</w:t>
            </w:r>
          </w:p>
        </w:tc>
        <w:tc>
          <w:tcPr>
            <w:tcW w:w="1259" w:type="dxa"/>
          </w:tcPr>
          <w:p w14:paraId="2327D064" w14:textId="4D176E05" w:rsidR="006D622C" w:rsidRPr="00D748C6" w:rsidRDefault="00123F3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 xml:space="preserve">6 </w:t>
            </w:r>
            <w:r w:rsidR="00E25C63">
              <w:rPr>
                <w:rFonts w:ascii="Lato" w:hAnsi="Lato"/>
                <w:color w:val="auto"/>
              </w:rPr>
              <w:t>May</w:t>
            </w:r>
            <w:r>
              <w:rPr>
                <w:rFonts w:ascii="Lato" w:hAnsi="Lato"/>
                <w:color w:val="auto"/>
              </w:rPr>
              <w:t xml:space="preserve"> </w:t>
            </w:r>
            <w:r w:rsidR="006D622C" w:rsidRPr="00D748C6">
              <w:rPr>
                <w:rFonts w:ascii="Lato" w:hAnsi="Lato"/>
                <w:color w:val="auto"/>
              </w:rPr>
              <w:t xml:space="preserve">2026 </w:t>
            </w:r>
          </w:p>
        </w:tc>
        <w:tc>
          <w:tcPr>
            <w:tcW w:w="3261" w:type="dxa"/>
          </w:tcPr>
          <w:p w14:paraId="497243B3"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 xml:space="preserve">Outcome Manager, </w:t>
            </w:r>
            <w:r w:rsidRPr="00D748C6">
              <w:rPr>
                <w:rFonts w:ascii="Lato" w:hAnsi="Lato"/>
                <w:color w:val="auto"/>
              </w:rPr>
              <w:t xml:space="preserve">Senior </w:t>
            </w:r>
            <w:r>
              <w:rPr>
                <w:rFonts w:ascii="Lato" w:hAnsi="Lato"/>
                <w:color w:val="auto"/>
              </w:rPr>
              <w:t>L</w:t>
            </w:r>
            <w:r w:rsidRPr="00D748C6">
              <w:rPr>
                <w:rFonts w:ascii="Lato" w:hAnsi="Lato"/>
                <w:color w:val="auto"/>
              </w:rPr>
              <w:t xml:space="preserve">earning &amp; </w:t>
            </w:r>
            <w:r>
              <w:rPr>
                <w:rFonts w:ascii="Lato" w:hAnsi="Lato"/>
                <w:color w:val="auto"/>
              </w:rPr>
              <w:t>E</w:t>
            </w:r>
            <w:r w:rsidRPr="00D748C6">
              <w:rPr>
                <w:rFonts w:ascii="Lato" w:hAnsi="Lato"/>
                <w:color w:val="auto"/>
              </w:rPr>
              <w:t xml:space="preserve">vidence </w:t>
            </w:r>
            <w:r>
              <w:rPr>
                <w:rFonts w:ascii="Lato" w:hAnsi="Lato"/>
                <w:color w:val="auto"/>
              </w:rPr>
              <w:t>S</w:t>
            </w:r>
            <w:r w:rsidRPr="00D748C6">
              <w:rPr>
                <w:rFonts w:ascii="Lato" w:hAnsi="Lato"/>
                <w:color w:val="auto"/>
              </w:rPr>
              <w:t>pecialist, MEAL, Chief of Party</w:t>
            </w:r>
            <w:r>
              <w:rPr>
                <w:rFonts w:ascii="Lato" w:hAnsi="Lato"/>
                <w:color w:val="auto"/>
              </w:rPr>
              <w:t>, Technical Specialists/Advisors</w:t>
            </w:r>
          </w:p>
        </w:tc>
      </w:tr>
      <w:tr w:rsidR="006D622C" w:rsidRPr="002E0763" w14:paraId="7A128B43" w14:textId="77777777" w:rsidTr="00966492">
        <w:tc>
          <w:tcPr>
            <w:cnfStyle w:val="001000000000" w:firstRow="0" w:lastRow="0" w:firstColumn="1" w:lastColumn="0" w:oddVBand="0" w:evenVBand="0" w:oddHBand="0" w:evenHBand="0" w:firstRowFirstColumn="0" w:firstRowLastColumn="0" w:lastRowFirstColumn="0" w:lastRowLastColumn="0"/>
            <w:tcW w:w="2875" w:type="dxa"/>
          </w:tcPr>
          <w:p w14:paraId="60A33DEE" w14:textId="071EE295" w:rsidR="006D622C" w:rsidRPr="002E0763" w:rsidRDefault="00474F7E" w:rsidP="00966492">
            <w:pPr>
              <w:rPr>
                <w:rFonts w:ascii="Lato" w:hAnsi="Lato"/>
                <w:b w:val="0"/>
                <w:bCs w:val="0"/>
              </w:rPr>
            </w:pPr>
            <w:r>
              <w:rPr>
                <w:rFonts w:ascii="Lato" w:hAnsi="Lato"/>
                <w:b w:val="0"/>
                <w:bCs w:val="0"/>
              </w:rPr>
              <w:t xml:space="preserve">Finalisation of </w:t>
            </w:r>
            <w:r w:rsidR="006D622C" w:rsidRPr="00C3470B">
              <w:rPr>
                <w:rFonts w:ascii="Lato" w:hAnsi="Lato"/>
                <w:b w:val="0"/>
                <w:bCs w:val="0"/>
              </w:rPr>
              <w:t>Data collection tools</w:t>
            </w:r>
            <w:r w:rsidR="006D622C" w:rsidRPr="002E0763">
              <w:rPr>
                <w:rFonts w:ascii="Lato" w:hAnsi="Lato"/>
                <w:b w:val="0"/>
                <w:bCs w:val="0"/>
              </w:rPr>
              <w:t xml:space="preserve"> </w:t>
            </w:r>
          </w:p>
        </w:tc>
        <w:tc>
          <w:tcPr>
            <w:tcW w:w="1621" w:type="dxa"/>
          </w:tcPr>
          <w:p w14:paraId="718BB52A"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Consultant</w:t>
            </w:r>
          </w:p>
        </w:tc>
        <w:tc>
          <w:tcPr>
            <w:tcW w:w="1259" w:type="dxa"/>
          </w:tcPr>
          <w:p w14:paraId="17B20711" w14:textId="161EF4DE" w:rsidR="006D622C" w:rsidRPr="00D748C6" w:rsidRDefault="00123F3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 xml:space="preserve">13 </w:t>
            </w:r>
            <w:r w:rsidR="006D622C" w:rsidRPr="1C269DE3">
              <w:rPr>
                <w:rFonts w:ascii="Lato" w:hAnsi="Lato"/>
                <w:color w:val="auto"/>
              </w:rPr>
              <w:t xml:space="preserve">May 2026 </w:t>
            </w:r>
          </w:p>
        </w:tc>
        <w:tc>
          <w:tcPr>
            <w:tcW w:w="3261" w:type="dxa"/>
          </w:tcPr>
          <w:p w14:paraId="23C5E5ED"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 xml:space="preserve">Outcome Manager, </w:t>
            </w:r>
            <w:r w:rsidRPr="00D748C6">
              <w:rPr>
                <w:rFonts w:ascii="Lato" w:hAnsi="Lato"/>
                <w:color w:val="auto"/>
              </w:rPr>
              <w:t xml:space="preserve">Senior </w:t>
            </w:r>
            <w:r>
              <w:rPr>
                <w:rFonts w:ascii="Lato" w:hAnsi="Lato"/>
                <w:color w:val="auto"/>
              </w:rPr>
              <w:t>L</w:t>
            </w:r>
            <w:r w:rsidRPr="00D748C6">
              <w:rPr>
                <w:rFonts w:ascii="Lato" w:hAnsi="Lato"/>
                <w:color w:val="auto"/>
              </w:rPr>
              <w:t xml:space="preserve">earning &amp; </w:t>
            </w:r>
            <w:r>
              <w:rPr>
                <w:rFonts w:ascii="Lato" w:hAnsi="Lato"/>
                <w:color w:val="auto"/>
              </w:rPr>
              <w:t>E</w:t>
            </w:r>
            <w:r w:rsidRPr="00D748C6">
              <w:rPr>
                <w:rFonts w:ascii="Lato" w:hAnsi="Lato"/>
                <w:color w:val="auto"/>
              </w:rPr>
              <w:t xml:space="preserve">vidence </w:t>
            </w:r>
            <w:r>
              <w:rPr>
                <w:rFonts w:ascii="Lato" w:hAnsi="Lato"/>
                <w:color w:val="auto"/>
              </w:rPr>
              <w:t>S</w:t>
            </w:r>
            <w:r w:rsidRPr="00D748C6">
              <w:rPr>
                <w:rFonts w:ascii="Lato" w:hAnsi="Lato"/>
                <w:color w:val="auto"/>
              </w:rPr>
              <w:t>pecialist, MEAL, Chief of Party</w:t>
            </w:r>
            <w:r>
              <w:rPr>
                <w:rFonts w:ascii="Lato" w:hAnsi="Lato"/>
                <w:color w:val="auto"/>
              </w:rPr>
              <w:t>, Technical Specialists/Advisors</w:t>
            </w:r>
          </w:p>
        </w:tc>
      </w:tr>
      <w:tr w:rsidR="006D622C" w:rsidRPr="002E0763" w14:paraId="405C0AFB" w14:textId="77777777" w:rsidTr="00966492">
        <w:tc>
          <w:tcPr>
            <w:cnfStyle w:val="001000000000" w:firstRow="0" w:lastRow="0" w:firstColumn="1" w:lastColumn="0" w:oddVBand="0" w:evenVBand="0" w:oddHBand="0" w:evenHBand="0" w:firstRowFirstColumn="0" w:firstRowLastColumn="0" w:lastRowFirstColumn="0" w:lastRowLastColumn="0"/>
            <w:tcW w:w="2875" w:type="dxa"/>
          </w:tcPr>
          <w:p w14:paraId="34758533" w14:textId="77777777" w:rsidR="006D622C" w:rsidRPr="00C3470B" w:rsidRDefault="006D622C" w:rsidP="00966492">
            <w:pPr>
              <w:rPr>
                <w:rFonts w:ascii="Lato" w:hAnsi="Lato"/>
                <w:b w:val="0"/>
                <w:bCs w:val="0"/>
              </w:rPr>
            </w:pPr>
            <w:r w:rsidRPr="00C3470B">
              <w:rPr>
                <w:rFonts w:ascii="Lato" w:hAnsi="Lato"/>
                <w:b w:val="0"/>
                <w:bCs w:val="0"/>
              </w:rPr>
              <w:t>Ethics submission</w:t>
            </w:r>
          </w:p>
        </w:tc>
        <w:tc>
          <w:tcPr>
            <w:tcW w:w="1621" w:type="dxa"/>
          </w:tcPr>
          <w:p w14:paraId="1B83B2BF"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Consultant</w:t>
            </w:r>
          </w:p>
        </w:tc>
        <w:tc>
          <w:tcPr>
            <w:tcW w:w="1259" w:type="dxa"/>
          </w:tcPr>
          <w:p w14:paraId="266D0C3A" w14:textId="45E43801" w:rsidR="006D622C" w:rsidRPr="00D748C6" w:rsidRDefault="00123F3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 xml:space="preserve">13 </w:t>
            </w:r>
            <w:r w:rsidR="006D622C" w:rsidRPr="1C269DE3">
              <w:rPr>
                <w:rFonts w:ascii="Lato" w:hAnsi="Lato"/>
                <w:color w:val="auto"/>
              </w:rPr>
              <w:t>May 2026</w:t>
            </w:r>
          </w:p>
        </w:tc>
        <w:tc>
          <w:tcPr>
            <w:tcW w:w="3261" w:type="dxa"/>
          </w:tcPr>
          <w:p w14:paraId="407AC172" w14:textId="177FDE7C"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 xml:space="preserve">MEAL Manager and </w:t>
            </w:r>
            <w:r w:rsidR="00474F7E">
              <w:rPr>
                <w:rFonts w:ascii="Lato" w:hAnsi="Lato"/>
                <w:color w:val="auto"/>
              </w:rPr>
              <w:t>S</w:t>
            </w:r>
            <w:r w:rsidRPr="00D748C6">
              <w:rPr>
                <w:rFonts w:ascii="Lato" w:hAnsi="Lato"/>
                <w:color w:val="auto"/>
              </w:rPr>
              <w:t xml:space="preserve">enior </w:t>
            </w:r>
            <w:r>
              <w:rPr>
                <w:rFonts w:ascii="Lato" w:hAnsi="Lato"/>
                <w:color w:val="auto"/>
              </w:rPr>
              <w:t>L</w:t>
            </w:r>
            <w:r w:rsidRPr="00D748C6">
              <w:rPr>
                <w:rFonts w:ascii="Lato" w:hAnsi="Lato"/>
                <w:color w:val="auto"/>
              </w:rPr>
              <w:t xml:space="preserve">earning &amp; </w:t>
            </w:r>
            <w:r>
              <w:rPr>
                <w:rFonts w:ascii="Lato" w:hAnsi="Lato"/>
                <w:color w:val="auto"/>
              </w:rPr>
              <w:t>E</w:t>
            </w:r>
            <w:r w:rsidRPr="00D748C6">
              <w:rPr>
                <w:rFonts w:ascii="Lato" w:hAnsi="Lato"/>
                <w:color w:val="auto"/>
              </w:rPr>
              <w:t xml:space="preserve">vidence </w:t>
            </w:r>
            <w:r>
              <w:rPr>
                <w:rFonts w:ascii="Lato" w:hAnsi="Lato"/>
                <w:color w:val="auto"/>
              </w:rPr>
              <w:t>S</w:t>
            </w:r>
            <w:r w:rsidRPr="00D748C6">
              <w:rPr>
                <w:rFonts w:ascii="Lato" w:hAnsi="Lato"/>
                <w:color w:val="auto"/>
              </w:rPr>
              <w:t>pecialist,</w:t>
            </w:r>
          </w:p>
        </w:tc>
      </w:tr>
      <w:tr w:rsidR="006D622C" w:rsidRPr="002E0763" w14:paraId="11F697ED" w14:textId="77777777" w:rsidTr="00966492">
        <w:tc>
          <w:tcPr>
            <w:cnfStyle w:val="001000000000" w:firstRow="0" w:lastRow="0" w:firstColumn="1" w:lastColumn="0" w:oddVBand="0" w:evenVBand="0" w:oddHBand="0" w:evenHBand="0" w:firstRowFirstColumn="0" w:firstRowLastColumn="0" w:lastRowFirstColumn="0" w:lastRowLastColumn="0"/>
            <w:tcW w:w="2875" w:type="dxa"/>
          </w:tcPr>
          <w:p w14:paraId="261E0D7C" w14:textId="77777777" w:rsidR="006D622C" w:rsidRPr="002E0763" w:rsidRDefault="006D622C" w:rsidP="00966492">
            <w:pPr>
              <w:rPr>
                <w:rFonts w:ascii="Lato" w:hAnsi="Lato"/>
                <w:b w:val="0"/>
                <w:bCs w:val="0"/>
              </w:rPr>
            </w:pPr>
            <w:r w:rsidRPr="002E0763">
              <w:rPr>
                <w:rFonts w:ascii="Lato" w:hAnsi="Lato"/>
                <w:b w:val="0"/>
                <w:bCs w:val="0"/>
              </w:rPr>
              <w:t>Logistical arrangements</w:t>
            </w:r>
          </w:p>
        </w:tc>
        <w:tc>
          <w:tcPr>
            <w:tcW w:w="1621" w:type="dxa"/>
          </w:tcPr>
          <w:p w14:paraId="69F820C4"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MEAL Manager</w:t>
            </w:r>
          </w:p>
        </w:tc>
        <w:tc>
          <w:tcPr>
            <w:tcW w:w="1259" w:type="dxa"/>
          </w:tcPr>
          <w:p w14:paraId="6F0DED6C" w14:textId="05DF4EE3" w:rsidR="006D622C" w:rsidRPr="00D748C6" w:rsidRDefault="00123F3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 xml:space="preserve">20 </w:t>
            </w:r>
            <w:r w:rsidR="006D622C" w:rsidRPr="1C269DE3">
              <w:rPr>
                <w:rFonts w:ascii="Lato" w:hAnsi="Lato"/>
                <w:color w:val="auto"/>
              </w:rPr>
              <w:t xml:space="preserve">May 2026 </w:t>
            </w:r>
          </w:p>
        </w:tc>
        <w:tc>
          <w:tcPr>
            <w:tcW w:w="3261" w:type="dxa"/>
          </w:tcPr>
          <w:p w14:paraId="045A297F"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sidRPr="00D748C6">
              <w:rPr>
                <w:rFonts w:ascii="Lato" w:hAnsi="Lato"/>
                <w:color w:val="auto"/>
              </w:rPr>
              <w:t>SC Logistical support/MEAL</w:t>
            </w:r>
            <w:r>
              <w:rPr>
                <w:rFonts w:ascii="Lato" w:hAnsi="Lato"/>
                <w:color w:val="auto"/>
              </w:rPr>
              <w:t>/Chief of Party, Outcome Manager, Field program team</w:t>
            </w:r>
          </w:p>
        </w:tc>
      </w:tr>
      <w:tr w:rsidR="006D622C" w:rsidRPr="002E0763" w14:paraId="179235AA" w14:textId="77777777" w:rsidTr="00966492">
        <w:tc>
          <w:tcPr>
            <w:cnfStyle w:val="001000000000" w:firstRow="0" w:lastRow="0" w:firstColumn="1" w:lastColumn="0" w:oddVBand="0" w:evenVBand="0" w:oddHBand="0" w:evenHBand="0" w:firstRowFirstColumn="0" w:firstRowLastColumn="0" w:lastRowFirstColumn="0" w:lastRowLastColumn="0"/>
            <w:tcW w:w="2875" w:type="dxa"/>
          </w:tcPr>
          <w:p w14:paraId="3C2F07B6" w14:textId="77777777" w:rsidR="006D622C" w:rsidRPr="002E0763" w:rsidRDefault="006D622C" w:rsidP="00966492">
            <w:pPr>
              <w:rPr>
                <w:rFonts w:ascii="Lato" w:hAnsi="Lato"/>
                <w:b w:val="0"/>
                <w:bCs w:val="0"/>
              </w:rPr>
            </w:pPr>
            <w:r w:rsidRPr="002E0763">
              <w:rPr>
                <w:rFonts w:ascii="Lato" w:hAnsi="Lato"/>
                <w:b w:val="0"/>
                <w:bCs w:val="0"/>
              </w:rPr>
              <w:t>Data collection</w:t>
            </w:r>
          </w:p>
        </w:tc>
        <w:tc>
          <w:tcPr>
            <w:tcW w:w="1621" w:type="dxa"/>
          </w:tcPr>
          <w:p w14:paraId="734795D3" w14:textId="77777777" w:rsidR="006D622C"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p>
          <w:p w14:paraId="1C4BAF26"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Consultant</w:t>
            </w:r>
            <w:r w:rsidRPr="00D748C6">
              <w:rPr>
                <w:rFonts w:ascii="Lato" w:hAnsi="Lato"/>
                <w:color w:val="auto"/>
              </w:rPr>
              <w:br/>
            </w:r>
          </w:p>
        </w:tc>
        <w:tc>
          <w:tcPr>
            <w:tcW w:w="1259" w:type="dxa"/>
          </w:tcPr>
          <w:p w14:paraId="1E8B0313" w14:textId="782924DD" w:rsidR="006D622C" w:rsidRPr="00D748C6" w:rsidRDefault="00123F3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24</w:t>
            </w:r>
            <w:r w:rsidRPr="00966492">
              <w:rPr>
                <w:rFonts w:ascii="Lato" w:hAnsi="Lato"/>
                <w:color w:val="auto"/>
                <w:vertAlign w:val="superscript"/>
              </w:rPr>
              <w:t>th</w:t>
            </w:r>
            <w:r>
              <w:rPr>
                <w:rFonts w:ascii="Lato" w:hAnsi="Lato"/>
                <w:color w:val="auto"/>
              </w:rPr>
              <w:t xml:space="preserve"> </w:t>
            </w:r>
            <w:r w:rsidR="006D622C" w:rsidRPr="1C269DE3">
              <w:rPr>
                <w:rFonts w:ascii="Lato" w:hAnsi="Lato"/>
                <w:color w:val="auto"/>
              </w:rPr>
              <w:t xml:space="preserve">May </w:t>
            </w:r>
            <w:r w:rsidR="005A7A3E">
              <w:rPr>
                <w:rFonts w:ascii="Lato" w:hAnsi="Lato"/>
                <w:color w:val="auto"/>
              </w:rPr>
              <w:t>-24</w:t>
            </w:r>
            <w:r w:rsidR="005A7A3E" w:rsidRPr="00966492">
              <w:rPr>
                <w:rFonts w:ascii="Lato" w:hAnsi="Lato"/>
                <w:color w:val="auto"/>
                <w:vertAlign w:val="superscript"/>
              </w:rPr>
              <w:t>th</w:t>
            </w:r>
            <w:r w:rsidR="005A7A3E">
              <w:rPr>
                <w:rFonts w:ascii="Lato" w:hAnsi="Lato"/>
                <w:color w:val="auto"/>
              </w:rPr>
              <w:t xml:space="preserve"> June </w:t>
            </w:r>
            <w:r w:rsidR="006D622C" w:rsidRPr="1C269DE3">
              <w:rPr>
                <w:rFonts w:ascii="Lato" w:hAnsi="Lato"/>
                <w:color w:val="auto"/>
              </w:rPr>
              <w:t xml:space="preserve">2026 </w:t>
            </w:r>
          </w:p>
        </w:tc>
        <w:tc>
          <w:tcPr>
            <w:tcW w:w="3261" w:type="dxa"/>
          </w:tcPr>
          <w:p w14:paraId="5601A134"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MEAL staff to facilitate the process in different states</w:t>
            </w:r>
          </w:p>
        </w:tc>
      </w:tr>
      <w:tr w:rsidR="006D622C" w:rsidRPr="002E0763" w14:paraId="22C60851" w14:textId="77777777" w:rsidTr="00966492">
        <w:tc>
          <w:tcPr>
            <w:cnfStyle w:val="001000000000" w:firstRow="0" w:lastRow="0" w:firstColumn="1" w:lastColumn="0" w:oddVBand="0" w:evenVBand="0" w:oddHBand="0" w:evenHBand="0" w:firstRowFirstColumn="0" w:firstRowLastColumn="0" w:lastRowFirstColumn="0" w:lastRowLastColumn="0"/>
            <w:tcW w:w="2875" w:type="dxa"/>
          </w:tcPr>
          <w:p w14:paraId="5F217234" w14:textId="77777777" w:rsidR="006D622C" w:rsidRPr="00BD562B" w:rsidRDefault="006D622C" w:rsidP="00966492">
            <w:pPr>
              <w:rPr>
                <w:rFonts w:ascii="Lato" w:hAnsi="Lato"/>
                <w:b w:val="0"/>
              </w:rPr>
            </w:pPr>
            <w:r w:rsidRPr="00BD562B">
              <w:rPr>
                <w:rFonts w:ascii="Lato" w:hAnsi="Lato"/>
                <w:b w:val="0"/>
              </w:rPr>
              <w:t>Data management and analysis (coding, transcriptions, data cleaning, integration and analysis)</w:t>
            </w:r>
          </w:p>
        </w:tc>
        <w:tc>
          <w:tcPr>
            <w:tcW w:w="1621" w:type="dxa"/>
          </w:tcPr>
          <w:p w14:paraId="21271E9E"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Consultant</w:t>
            </w:r>
          </w:p>
        </w:tc>
        <w:tc>
          <w:tcPr>
            <w:tcW w:w="1259" w:type="dxa"/>
          </w:tcPr>
          <w:p w14:paraId="74CE522F" w14:textId="3CA2E0F1" w:rsidR="006D622C" w:rsidRPr="00D748C6" w:rsidRDefault="005A7A3E"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 xml:space="preserve">30 </w:t>
            </w:r>
            <w:r w:rsidR="006D622C" w:rsidRPr="1C269DE3">
              <w:rPr>
                <w:rFonts w:ascii="Lato" w:hAnsi="Lato"/>
                <w:color w:val="auto"/>
              </w:rPr>
              <w:t xml:space="preserve">June 2026 </w:t>
            </w:r>
          </w:p>
        </w:tc>
        <w:tc>
          <w:tcPr>
            <w:tcW w:w="3261" w:type="dxa"/>
          </w:tcPr>
          <w:p w14:paraId="2A33DD85" w14:textId="23A2347A"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 xml:space="preserve">MEAL Manager and </w:t>
            </w:r>
            <w:r w:rsidR="00E25C63">
              <w:rPr>
                <w:rFonts w:ascii="Lato" w:hAnsi="Lato"/>
                <w:color w:val="auto"/>
              </w:rPr>
              <w:t>S</w:t>
            </w:r>
            <w:r w:rsidRPr="00D748C6">
              <w:rPr>
                <w:rFonts w:ascii="Lato" w:hAnsi="Lato"/>
                <w:color w:val="auto"/>
              </w:rPr>
              <w:t xml:space="preserve">enior </w:t>
            </w:r>
            <w:r>
              <w:rPr>
                <w:rFonts w:ascii="Lato" w:hAnsi="Lato"/>
                <w:color w:val="auto"/>
              </w:rPr>
              <w:t>L</w:t>
            </w:r>
            <w:r w:rsidRPr="00D748C6">
              <w:rPr>
                <w:rFonts w:ascii="Lato" w:hAnsi="Lato"/>
                <w:color w:val="auto"/>
              </w:rPr>
              <w:t xml:space="preserve">earning &amp; </w:t>
            </w:r>
            <w:r>
              <w:rPr>
                <w:rFonts w:ascii="Lato" w:hAnsi="Lato"/>
                <w:color w:val="auto"/>
              </w:rPr>
              <w:t>E</w:t>
            </w:r>
            <w:r w:rsidRPr="00D748C6">
              <w:rPr>
                <w:rFonts w:ascii="Lato" w:hAnsi="Lato"/>
                <w:color w:val="auto"/>
              </w:rPr>
              <w:t xml:space="preserve">vidence </w:t>
            </w:r>
            <w:r>
              <w:rPr>
                <w:rFonts w:ascii="Lato" w:hAnsi="Lato"/>
                <w:color w:val="auto"/>
              </w:rPr>
              <w:t>S</w:t>
            </w:r>
            <w:r w:rsidRPr="00D748C6">
              <w:rPr>
                <w:rFonts w:ascii="Lato" w:hAnsi="Lato"/>
                <w:color w:val="auto"/>
              </w:rPr>
              <w:t>pecialist,</w:t>
            </w:r>
          </w:p>
        </w:tc>
      </w:tr>
      <w:tr w:rsidR="006D622C" w:rsidRPr="002E0763" w14:paraId="75606013" w14:textId="77777777" w:rsidTr="00966492">
        <w:tc>
          <w:tcPr>
            <w:cnfStyle w:val="001000000000" w:firstRow="0" w:lastRow="0" w:firstColumn="1" w:lastColumn="0" w:oddVBand="0" w:evenVBand="0" w:oddHBand="0" w:evenHBand="0" w:firstRowFirstColumn="0" w:firstRowLastColumn="0" w:lastRowFirstColumn="0" w:lastRowLastColumn="0"/>
            <w:tcW w:w="2875" w:type="dxa"/>
          </w:tcPr>
          <w:p w14:paraId="2239CC77" w14:textId="3AFB1646" w:rsidR="006D622C" w:rsidRPr="00BD562B" w:rsidRDefault="00E25C63" w:rsidP="00966492">
            <w:pPr>
              <w:rPr>
                <w:rFonts w:ascii="Lato" w:hAnsi="Lato"/>
                <w:b w:val="0"/>
              </w:rPr>
            </w:pPr>
            <w:r w:rsidRPr="00BD562B">
              <w:rPr>
                <w:rFonts w:ascii="Lato" w:hAnsi="Lato"/>
                <w:b w:val="0"/>
              </w:rPr>
              <w:t>D</w:t>
            </w:r>
            <w:r w:rsidR="006D622C" w:rsidRPr="00BD562B">
              <w:rPr>
                <w:rFonts w:ascii="Lato" w:hAnsi="Lato"/>
                <w:b w:val="0"/>
              </w:rPr>
              <w:t xml:space="preserve">raft Final </w:t>
            </w:r>
            <w:r w:rsidR="00BD562B" w:rsidRPr="00BD562B">
              <w:rPr>
                <w:rFonts w:ascii="Lato" w:hAnsi="Lato"/>
                <w:b w:val="0"/>
              </w:rPr>
              <w:t>Evaluation Report</w:t>
            </w:r>
            <w:r w:rsidR="006D622C" w:rsidRPr="00BD562B">
              <w:rPr>
                <w:rFonts w:ascii="Lato" w:hAnsi="Lato"/>
                <w:b w:val="0"/>
              </w:rPr>
              <w:t xml:space="preserve"> </w:t>
            </w:r>
          </w:p>
        </w:tc>
        <w:tc>
          <w:tcPr>
            <w:tcW w:w="1621" w:type="dxa"/>
          </w:tcPr>
          <w:p w14:paraId="1E65BE2F"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Consultant</w:t>
            </w:r>
          </w:p>
        </w:tc>
        <w:tc>
          <w:tcPr>
            <w:tcW w:w="1259" w:type="dxa"/>
          </w:tcPr>
          <w:p w14:paraId="403DD975" w14:textId="4F9C5059" w:rsidR="006D622C" w:rsidRPr="00D748C6" w:rsidRDefault="005A7A3E"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 xml:space="preserve">July </w:t>
            </w:r>
            <w:r w:rsidR="006D622C" w:rsidRPr="00D748C6">
              <w:rPr>
                <w:rFonts w:ascii="Lato" w:hAnsi="Lato"/>
                <w:color w:val="auto"/>
              </w:rPr>
              <w:t>2026</w:t>
            </w:r>
          </w:p>
        </w:tc>
        <w:tc>
          <w:tcPr>
            <w:tcW w:w="3261" w:type="dxa"/>
          </w:tcPr>
          <w:p w14:paraId="1FCC22D1" w14:textId="3AC33528"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 xml:space="preserve">MEAL Manager and </w:t>
            </w:r>
            <w:r w:rsidR="00BD562B">
              <w:rPr>
                <w:rFonts w:ascii="Lato" w:hAnsi="Lato"/>
                <w:color w:val="auto"/>
              </w:rPr>
              <w:t>S</w:t>
            </w:r>
            <w:r w:rsidRPr="00D748C6">
              <w:rPr>
                <w:rFonts w:ascii="Lato" w:hAnsi="Lato"/>
                <w:color w:val="auto"/>
              </w:rPr>
              <w:t xml:space="preserve">enior </w:t>
            </w:r>
            <w:r>
              <w:rPr>
                <w:rFonts w:ascii="Lato" w:hAnsi="Lato"/>
                <w:color w:val="auto"/>
              </w:rPr>
              <w:t>L</w:t>
            </w:r>
            <w:r w:rsidRPr="00D748C6">
              <w:rPr>
                <w:rFonts w:ascii="Lato" w:hAnsi="Lato"/>
                <w:color w:val="auto"/>
              </w:rPr>
              <w:t xml:space="preserve">earning &amp; </w:t>
            </w:r>
            <w:r>
              <w:rPr>
                <w:rFonts w:ascii="Lato" w:hAnsi="Lato"/>
                <w:color w:val="auto"/>
              </w:rPr>
              <w:t>E</w:t>
            </w:r>
            <w:r w:rsidRPr="00D748C6">
              <w:rPr>
                <w:rFonts w:ascii="Lato" w:hAnsi="Lato"/>
                <w:color w:val="auto"/>
              </w:rPr>
              <w:t xml:space="preserve">vidence </w:t>
            </w:r>
            <w:r>
              <w:rPr>
                <w:rFonts w:ascii="Lato" w:hAnsi="Lato"/>
                <w:color w:val="auto"/>
              </w:rPr>
              <w:t>S</w:t>
            </w:r>
            <w:r w:rsidRPr="00D748C6">
              <w:rPr>
                <w:rFonts w:ascii="Lato" w:hAnsi="Lato"/>
                <w:color w:val="auto"/>
              </w:rPr>
              <w:t>pecialist,</w:t>
            </w:r>
          </w:p>
        </w:tc>
      </w:tr>
      <w:tr w:rsidR="006D622C" w:rsidRPr="002E0763" w14:paraId="5B8A95CB" w14:textId="77777777" w:rsidTr="00966492">
        <w:tc>
          <w:tcPr>
            <w:cnfStyle w:val="001000000000" w:firstRow="0" w:lastRow="0" w:firstColumn="1" w:lastColumn="0" w:oddVBand="0" w:evenVBand="0" w:oddHBand="0" w:evenHBand="0" w:firstRowFirstColumn="0" w:firstRowLastColumn="0" w:lastRowFirstColumn="0" w:lastRowLastColumn="0"/>
            <w:tcW w:w="2875" w:type="dxa"/>
          </w:tcPr>
          <w:p w14:paraId="0D52A2EE" w14:textId="7C1E53EA" w:rsidR="006D622C" w:rsidRPr="002E0763" w:rsidRDefault="006D622C" w:rsidP="00966492">
            <w:pPr>
              <w:rPr>
                <w:rFonts w:ascii="Lato" w:hAnsi="Lato"/>
                <w:b w:val="0"/>
                <w:bCs w:val="0"/>
              </w:rPr>
            </w:pPr>
            <w:r w:rsidRPr="002E0763">
              <w:rPr>
                <w:rFonts w:ascii="Lato" w:hAnsi="Lato"/>
                <w:b w:val="0"/>
                <w:bCs w:val="0"/>
              </w:rPr>
              <w:t xml:space="preserve">Review of </w:t>
            </w:r>
            <w:r w:rsidR="00E25C63">
              <w:rPr>
                <w:rFonts w:ascii="Lato" w:hAnsi="Lato"/>
                <w:b w:val="0"/>
                <w:bCs w:val="0"/>
              </w:rPr>
              <w:t>Draft Final Evaluation R</w:t>
            </w:r>
            <w:r w:rsidRPr="002E0763">
              <w:rPr>
                <w:rFonts w:ascii="Lato" w:hAnsi="Lato"/>
                <w:b w:val="0"/>
                <w:bCs w:val="0"/>
              </w:rPr>
              <w:t>eport</w:t>
            </w:r>
            <w:r w:rsidR="00E25C63">
              <w:rPr>
                <w:rFonts w:ascii="Lato" w:hAnsi="Lato"/>
                <w:b w:val="0"/>
                <w:bCs w:val="0"/>
              </w:rPr>
              <w:t xml:space="preserve"> and providing feedback </w:t>
            </w:r>
          </w:p>
        </w:tc>
        <w:tc>
          <w:tcPr>
            <w:tcW w:w="1621" w:type="dxa"/>
          </w:tcPr>
          <w:p w14:paraId="364138D6" w14:textId="10CBD018"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Senio</w:t>
            </w:r>
            <w:r w:rsidR="00E25C63">
              <w:rPr>
                <w:rFonts w:ascii="Lato" w:hAnsi="Lato"/>
                <w:color w:val="auto"/>
              </w:rPr>
              <w:t>r</w:t>
            </w:r>
            <w:r>
              <w:rPr>
                <w:rFonts w:ascii="Lato" w:hAnsi="Lato"/>
                <w:color w:val="auto"/>
              </w:rPr>
              <w:t xml:space="preserve"> Learning and Evidence Specialist and </w:t>
            </w:r>
            <w:r>
              <w:rPr>
                <w:rFonts w:ascii="Lato" w:hAnsi="Lato"/>
                <w:color w:val="auto"/>
              </w:rPr>
              <w:lastRenderedPageBreak/>
              <w:t>MEAL Manager</w:t>
            </w:r>
          </w:p>
        </w:tc>
        <w:tc>
          <w:tcPr>
            <w:tcW w:w="1259" w:type="dxa"/>
          </w:tcPr>
          <w:p w14:paraId="7F2E424E" w14:textId="57BBD1A1" w:rsidR="006D622C" w:rsidRPr="00D748C6" w:rsidRDefault="005A7A3E"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lastRenderedPageBreak/>
              <w:t xml:space="preserve">23 </w:t>
            </w:r>
            <w:r w:rsidR="006D622C" w:rsidRPr="1C269DE3">
              <w:rPr>
                <w:rFonts w:ascii="Lato" w:hAnsi="Lato"/>
                <w:color w:val="auto"/>
              </w:rPr>
              <w:t xml:space="preserve">July 2026 </w:t>
            </w:r>
          </w:p>
        </w:tc>
        <w:tc>
          <w:tcPr>
            <w:tcW w:w="3261" w:type="dxa"/>
          </w:tcPr>
          <w:p w14:paraId="2CB29F00"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 xml:space="preserve">Outcome Manager, </w:t>
            </w:r>
            <w:r w:rsidRPr="00D748C6">
              <w:rPr>
                <w:rFonts w:ascii="Lato" w:hAnsi="Lato"/>
                <w:color w:val="auto"/>
              </w:rPr>
              <w:t>Chief of Party</w:t>
            </w:r>
            <w:r>
              <w:rPr>
                <w:rFonts w:ascii="Lato" w:hAnsi="Lato"/>
                <w:color w:val="auto"/>
              </w:rPr>
              <w:t xml:space="preserve">, Technical Specialists/Advisors. </w:t>
            </w:r>
          </w:p>
        </w:tc>
      </w:tr>
      <w:tr w:rsidR="006D622C" w:rsidRPr="002E0763" w14:paraId="71B8E4BB" w14:textId="77777777" w:rsidTr="00966492">
        <w:tc>
          <w:tcPr>
            <w:cnfStyle w:val="001000000000" w:firstRow="0" w:lastRow="0" w:firstColumn="1" w:lastColumn="0" w:oddVBand="0" w:evenVBand="0" w:oddHBand="0" w:evenHBand="0" w:firstRowFirstColumn="0" w:firstRowLastColumn="0" w:lastRowFirstColumn="0" w:lastRowLastColumn="0"/>
            <w:tcW w:w="2875" w:type="dxa"/>
          </w:tcPr>
          <w:p w14:paraId="6EA181EE" w14:textId="60700A09" w:rsidR="006D622C" w:rsidRPr="002E0763" w:rsidRDefault="00A36833" w:rsidP="00966492">
            <w:pPr>
              <w:rPr>
                <w:rFonts w:ascii="Lato" w:hAnsi="Lato"/>
                <w:b w:val="0"/>
                <w:bCs w:val="0"/>
              </w:rPr>
            </w:pPr>
            <w:r>
              <w:rPr>
                <w:rFonts w:ascii="Lato" w:hAnsi="Lato"/>
                <w:b w:val="0"/>
                <w:bCs w:val="0"/>
              </w:rPr>
              <w:t xml:space="preserve">Workshop to clarify feedback on draft report and final validation of findings/ recommendations  </w:t>
            </w:r>
          </w:p>
        </w:tc>
        <w:tc>
          <w:tcPr>
            <w:tcW w:w="1621" w:type="dxa"/>
          </w:tcPr>
          <w:p w14:paraId="45028AF6"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Senior Learning and Evidence Specialist and MEAL Manager</w:t>
            </w:r>
          </w:p>
        </w:tc>
        <w:tc>
          <w:tcPr>
            <w:tcW w:w="1259" w:type="dxa"/>
          </w:tcPr>
          <w:p w14:paraId="0D99D0D1" w14:textId="4EFD6FF7" w:rsidR="006D622C" w:rsidRPr="00D748C6" w:rsidRDefault="005A7A3E"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29</w:t>
            </w:r>
            <w:r w:rsidRPr="00966492">
              <w:rPr>
                <w:rFonts w:ascii="Lato" w:hAnsi="Lato"/>
                <w:color w:val="auto"/>
                <w:vertAlign w:val="superscript"/>
              </w:rPr>
              <w:t>th</w:t>
            </w:r>
            <w:r>
              <w:rPr>
                <w:rFonts w:ascii="Lato" w:hAnsi="Lato"/>
                <w:color w:val="auto"/>
              </w:rPr>
              <w:t xml:space="preserve"> </w:t>
            </w:r>
            <w:r w:rsidR="006D622C" w:rsidRPr="1C269DE3">
              <w:rPr>
                <w:rFonts w:ascii="Lato" w:hAnsi="Lato"/>
                <w:color w:val="auto"/>
              </w:rPr>
              <w:t xml:space="preserve">July 2026 </w:t>
            </w:r>
          </w:p>
        </w:tc>
        <w:tc>
          <w:tcPr>
            <w:tcW w:w="3261" w:type="dxa"/>
          </w:tcPr>
          <w:p w14:paraId="60ECA669" w14:textId="4CB8D6DC"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Senior Learning and Evidence Specialist</w:t>
            </w:r>
            <w:r w:rsidR="00A36833">
              <w:rPr>
                <w:rFonts w:ascii="Lato" w:hAnsi="Lato"/>
                <w:color w:val="auto"/>
              </w:rPr>
              <w:t xml:space="preserve">, </w:t>
            </w:r>
            <w:r>
              <w:rPr>
                <w:rFonts w:ascii="Lato" w:hAnsi="Lato"/>
                <w:color w:val="auto"/>
              </w:rPr>
              <w:t>MEAL Manager</w:t>
            </w:r>
            <w:r w:rsidR="00A36833">
              <w:rPr>
                <w:rFonts w:ascii="Lato" w:hAnsi="Lato"/>
                <w:color w:val="auto"/>
              </w:rPr>
              <w:t xml:space="preserve">, Outcome Manager, </w:t>
            </w:r>
            <w:r w:rsidR="00A36833" w:rsidRPr="00D748C6">
              <w:rPr>
                <w:rFonts w:ascii="Lato" w:hAnsi="Lato"/>
                <w:color w:val="auto"/>
              </w:rPr>
              <w:t>Chief of Party</w:t>
            </w:r>
            <w:r w:rsidR="00A36833">
              <w:rPr>
                <w:rFonts w:ascii="Lato" w:hAnsi="Lato"/>
                <w:color w:val="auto"/>
              </w:rPr>
              <w:t>, Technical Specialists/Advisors.</w:t>
            </w:r>
          </w:p>
        </w:tc>
      </w:tr>
      <w:tr w:rsidR="006D622C" w:rsidRPr="002E0763" w14:paraId="01ABFB92" w14:textId="77777777" w:rsidTr="00966492">
        <w:tc>
          <w:tcPr>
            <w:cnfStyle w:val="001000000000" w:firstRow="0" w:lastRow="0" w:firstColumn="1" w:lastColumn="0" w:oddVBand="0" w:evenVBand="0" w:oddHBand="0" w:evenHBand="0" w:firstRowFirstColumn="0" w:firstRowLastColumn="0" w:lastRowFirstColumn="0" w:lastRowLastColumn="0"/>
            <w:tcW w:w="2875" w:type="dxa"/>
          </w:tcPr>
          <w:p w14:paraId="6D66612E" w14:textId="77777777" w:rsidR="006D622C" w:rsidRPr="00BD562B" w:rsidRDefault="006D622C" w:rsidP="00966492">
            <w:pPr>
              <w:rPr>
                <w:rFonts w:ascii="Lato" w:hAnsi="Lato"/>
                <w:b w:val="0"/>
                <w:color w:val="auto"/>
              </w:rPr>
            </w:pPr>
            <w:r w:rsidRPr="00BD562B">
              <w:rPr>
                <w:rFonts w:ascii="Lato" w:hAnsi="Lato"/>
                <w:b w:val="0"/>
                <w:color w:val="auto"/>
              </w:rPr>
              <w:t>Final study report and submission of data and analyses</w:t>
            </w:r>
          </w:p>
        </w:tc>
        <w:tc>
          <w:tcPr>
            <w:tcW w:w="1621" w:type="dxa"/>
          </w:tcPr>
          <w:p w14:paraId="0BAB06B8"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Consultant</w:t>
            </w:r>
          </w:p>
        </w:tc>
        <w:tc>
          <w:tcPr>
            <w:tcW w:w="1259" w:type="dxa"/>
          </w:tcPr>
          <w:p w14:paraId="3B2D6EA0" w14:textId="1361CA67" w:rsidR="006D622C" w:rsidRPr="00D748C6" w:rsidRDefault="00A36833"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6</w:t>
            </w:r>
            <w:r w:rsidRPr="00A36833">
              <w:rPr>
                <w:rFonts w:ascii="Lato" w:hAnsi="Lato"/>
                <w:color w:val="auto"/>
                <w:vertAlign w:val="superscript"/>
              </w:rPr>
              <w:t>th</w:t>
            </w:r>
            <w:r>
              <w:rPr>
                <w:rFonts w:ascii="Lato" w:hAnsi="Lato"/>
                <w:color w:val="auto"/>
              </w:rPr>
              <w:t xml:space="preserve"> </w:t>
            </w:r>
            <w:proofErr w:type="gramStart"/>
            <w:r>
              <w:rPr>
                <w:rFonts w:ascii="Lato" w:hAnsi="Lato"/>
                <w:color w:val="auto"/>
              </w:rPr>
              <w:t xml:space="preserve">August </w:t>
            </w:r>
            <w:r w:rsidR="006D622C">
              <w:rPr>
                <w:rFonts w:ascii="Lato" w:hAnsi="Lato"/>
                <w:color w:val="auto"/>
              </w:rPr>
              <w:t xml:space="preserve"> </w:t>
            </w:r>
            <w:r w:rsidR="006D622C" w:rsidRPr="00D748C6">
              <w:rPr>
                <w:rFonts w:ascii="Lato" w:hAnsi="Lato"/>
                <w:color w:val="auto"/>
              </w:rPr>
              <w:t>2026</w:t>
            </w:r>
            <w:proofErr w:type="gramEnd"/>
            <w:r w:rsidR="006D622C" w:rsidRPr="00D748C6">
              <w:rPr>
                <w:rFonts w:ascii="Lato" w:hAnsi="Lato"/>
                <w:color w:val="auto"/>
              </w:rPr>
              <w:t xml:space="preserve"> </w:t>
            </w:r>
          </w:p>
        </w:tc>
        <w:tc>
          <w:tcPr>
            <w:tcW w:w="3261" w:type="dxa"/>
          </w:tcPr>
          <w:p w14:paraId="58F9C94A"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 xml:space="preserve">Senior Learning and Evidence Specialist, Research Manager, and MEAL Manager and Technical Specialist/advisors </w:t>
            </w:r>
          </w:p>
        </w:tc>
      </w:tr>
      <w:tr w:rsidR="006D622C" w:rsidRPr="002E0763" w14:paraId="7C59AC68" w14:textId="77777777" w:rsidTr="00966492">
        <w:tc>
          <w:tcPr>
            <w:cnfStyle w:val="001000000000" w:firstRow="0" w:lastRow="0" w:firstColumn="1" w:lastColumn="0" w:oddVBand="0" w:evenVBand="0" w:oddHBand="0" w:evenHBand="0" w:firstRowFirstColumn="0" w:firstRowLastColumn="0" w:lastRowFirstColumn="0" w:lastRowLastColumn="0"/>
            <w:tcW w:w="2875" w:type="dxa"/>
          </w:tcPr>
          <w:p w14:paraId="3DDEC1CB" w14:textId="77777777" w:rsidR="006D622C" w:rsidRPr="00BD562B" w:rsidRDefault="006D622C" w:rsidP="00966492">
            <w:pPr>
              <w:rPr>
                <w:rFonts w:ascii="Lato" w:hAnsi="Lato"/>
                <w:b w:val="0"/>
                <w:bCs w:val="0"/>
              </w:rPr>
            </w:pPr>
            <w:r w:rsidRPr="00BD562B">
              <w:rPr>
                <w:rFonts w:ascii="Lato" w:hAnsi="Lato" w:cs="Arial"/>
                <w:b w:val="0"/>
                <w:bCs w:val="0"/>
              </w:rPr>
              <w:t>Knowledge translation materials</w:t>
            </w:r>
          </w:p>
        </w:tc>
        <w:tc>
          <w:tcPr>
            <w:tcW w:w="1621" w:type="dxa"/>
          </w:tcPr>
          <w:p w14:paraId="25BD539B"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Senior Learning &amp; Evidence Specialist</w:t>
            </w:r>
          </w:p>
        </w:tc>
        <w:tc>
          <w:tcPr>
            <w:tcW w:w="1259" w:type="dxa"/>
          </w:tcPr>
          <w:p w14:paraId="6B3D1708" w14:textId="5958B359" w:rsidR="006D622C" w:rsidRPr="00D748C6" w:rsidRDefault="005A7A3E"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6</w:t>
            </w:r>
            <w:r w:rsidRPr="00966492">
              <w:rPr>
                <w:rFonts w:ascii="Lato" w:hAnsi="Lato"/>
                <w:color w:val="auto"/>
                <w:vertAlign w:val="superscript"/>
              </w:rPr>
              <w:t>th</w:t>
            </w:r>
            <w:r>
              <w:rPr>
                <w:rFonts w:ascii="Lato" w:hAnsi="Lato"/>
                <w:color w:val="auto"/>
              </w:rPr>
              <w:t xml:space="preserve"> August </w:t>
            </w:r>
            <w:r w:rsidR="006D622C" w:rsidRPr="00D748C6">
              <w:rPr>
                <w:rFonts w:ascii="Lato" w:hAnsi="Lato"/>
                <w:color w:val="auto"/>
              </w:rPr>
              <w:t xml:space="preserve">2026 </w:t>
            </w:r>
          </w:p>
        </w:tc>
        <w:tc>
          <w:tcPr>
            <w:tcW w:w="3261" w:type="dxa"/>
          </w:tcPr>
          <w:p w14:paraId="21A970D0"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 xml:space="preserve">Technical Advisors, Research Manager, </w:t>
            </w:r>
          </w:p>
        </w:tc>
      </w:tr>
      <w:tr w:rsidR="006D622C" w:rsidRPr="002E0763" w14:paraId="674BCCFE" w14:textId="77777777" w:rsidTr="00966492">
        <w:tc>
          <w:tcPr>
            <w:cnfStyle w:val="001000000000" w:firstRow="0" w:lastRow="0" w:firstColumn="1" w:lastColumn="0" w:oddVBand="0" w:evenVBand="0" w:oddHBand="0" w:evenHBand="0" w:firstRowFirstColumn="0" w:firstRowLastColumn="0" w:lastRowFirstColumn="0" w:lastRowLastColumn="0"/>
            <w:tcW w:w="2875" w:type="dxa"/>
          </w:tcPr>
          <w:p w14:paraId="1738119D" w14:textId="77777777" w:rsidR="006D622C" w:rsidRPr="002E0763" w:rsidRDefault="006D622C" w:rsidP="00966492">
            <w:pPr>
              <w:rPr>
                <w:rFonts w:ascii="Lato" w:hAnsi="Lato"/>
                <w:b w:val="0"/>
                <w:bCs w:val="0"/>
              </w:rPr>
            </w:pPr>
            <w:r w:rsidRPr="002E0763">
              <w:rPr>
                <w:rFonts w:ascii="Lato" w:hAnsi="Lato"/>
                <w:b w:val="0"/>
                <w:bCs w:val="0"/>
              </w:rPr>
              <w:t xml:space="preserve">Project team meeting to develop </w:t>
            </w:r>
            <w:r w:rsidRPr="00D748C6">
              <w:rPr>
                <w:rFonts w:ascii="Lato" w:hAnsi="Lato"/>
                <w:b w:val="0"/>
                <w:bCs w:val="0"/>
                <w:color w:val="auto"/>
              </w:rPr>
              <w:t xml:space="preserve">Study </w:t>
            </w:r>
            <w:r w:rsidRPr="002E0763">
              <w:rPr>
                <w:rFonts w:ascii="Lato" w:hAnsi="Lato"/>
                <w:b w:val="0"/>
                <w:bCs w:val="0"/>
              </w:rPr>
              <w:t xml:space="preserve">Response Plan </w:t>
            </w:r>
          </w:p>
        </w:tc>
        <w:tc>
          <w:tcPr>
            <w:tcW w:w="1621" w:type="dxa"/>
          </w:tcPr>
          <w:p w14:paraId="5D086304"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MEAL Manager, Senior Learning &amp; Evidence Specialist</w:t>
            </w:r>
          </w:p>
        </w:tc>
        <w:tc>
          <w:tcPr>
            <w:tcW w:w="1259" w:type="dxa"/>
          </w:tcPr>
          <w:p w14:paraId="25CB6606" w14:textId="51D9A6F5" w:rsidR="006D622C" w:rsidRPr="00D748C6" w:rsidRDefault="00F50C22"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6</w:t>
            </w:r>
            <w:proofErr w:type="gramStart"/>
            <w:r w:rsidRPr="00F50C22">
              <w:rPr>
                <w:rFonts w:ascii="Lato" w:hAnsi="Lato"/>
                <w:color w:val="auto"/>
                <w:vertAlign w:val="superscript"/>
              </w:rPr>
              <w:t>th</w:t>
            </w:r>
            <w:r>
              <w:rPr>
                <w:rFonts w:ascii="Lato" w:hAnsi="Lato"/>
                <w:color w:val="auto"/>
              </w:rPr>
              <w:t xml:space="preserve"> </w:t>
            </w:r>
            <w:r w:rsidR="005A7A3E" w:rsidRPr="00BD562B">
              <w:rPr>
                <w:rFonts w:ascii="Lato" w:hAnsi="Lato"/>
                <w:color w:val="auto"/>
              </w:rPr>
              <w:t xml:space="preserve"> </w:t>
            </w:r>
            <w:r w:rsidR="005A7A3E">
              <w:rPr>
                <w:rFonts w:ascii="Lato" w:hAnsi="Lato"/>
                <w:color w:val="auto"/>
              </w:rPr>
              <w:t>August</w:t>
            </w:r>
            <w:proofErr w:type="gramEnd"/>
            <w:r w:rsidR="005A7A3E">
              <w:rPr>
                <w:rFonts w:ascii="Lato" w:hAnsi="Lato"/>
                <w:color w:val="auto"/>
              </w:rPr>
              <w:t xml:space="preserve"> </w:t>
            </w:r>
            <w:r w:rsidR="006D622C" w:rsidRPr="00D748C6">
              <w:rPr>
                <w:rFonts w:ascii="Lato" w:hAnsi="Lato"/>
                <w:color w:val="auto"/>
              </w:rPr>
              <w:t xml:space="preserve">2026 </w:t>
            </w:r>
          </w:p>
        </w:tc>
        <w:tc>
          <w:tcPr>
            <w:tcW w:w="3261" w:type="dxa"/>
          </w:tcPr>
          <w:p w14:paraId="0715B84B"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sidRPr="00D748C6">
              <w:rPr>
                <w:rFonts w:ascii="Lato" w:hAnsi="Lato"/>
                <w:color w:val="auto"/>
              </w:rPr>
              <w:t xml:space="preserve">Chief of party, </w:t>
            </w:r>
            <w:r>
              <w:rPr>
                <w:rFonts w:ascii="Lato" w:hAnsi="Lato"/>
                <w:color w:val="auto"/>
              </w:rPr>
              <w:t>Outcome Managers</w:t>
            </w:r>
          </w:p>
        </w:tc>
      </w:tr>
      <w:tr w:rsidR="006D622C" w:rsidRPr="002E0763" w14:paraId="2B6F89F1" w14:textId="77777777" w:rsidTr="00966492">
        <w:tc>
          <w:tcPr>
            <w:cnfStyle w:val="001000000000" w:firstRow="0" w:lastRow="0" w:firstColumn="1" w:lastColumn="0" w:oddVBand="0" w:evenVBand="0" w:oddHBand="0" w:evenHBand="0" w:firstRowFirstColumn="0" w:firstRowLastColumn="0" w:lastRowFirstColumn="0" w:lastRowLastColumn="0"/>
            <w:tcW w:w="2875" w:type="dxa"/>
          </w:tcPr>
          <w:p w14:paraId="62040B81" w14:textId="77777777" w:rsidR="006D622C" w:rsidRPr="002E0763" w:rsidRDefault="006D622C" w:rsidP="00966492">
            <w:pPr>
              <w:rPr>
                <w:rFonts w:ascii="Lato" w:hAnsi="Lato"/>
                <w:b w:val="0"/>
                <w:bCs w:val="0"/>
              </w:rPr>
            </w:pPr>
            <w:r w:rsidRPr="00563C73">
              <w:rPr>
                <w:rFonts w:ascii="Lato" w:hAnsi="Lato"/>
                <w:b w:val="0"/>
                <w:bCs w:val="0"/>
                <w:color w:val="auto"/>
              </w:rPr>
              <w:t xml:space="preserve">Study </w:t>
            </w:r>
            <w:r w:rsidRPr="00563C73">
              <w:rPr>
                <w:rFonts w:ascii="Lato" w:hAnsi="Lato"/>
                <w:b w:val="0"/>
                <w:bCs w:val="0"/>
              </w:rPr>
              <w:t>final report</w:t>
            </w:r>
            <w:r w:rsidRPr="002E0763">
              <w:rPr>
                <w:rFonts w:ascii="Lato" w:hAnsi="Lato"/>
                <w:b w:val="0"/>
                <w:bCs w:val="0"/>
              </w:rPr>
              <w:t xml:space="preserve"> (together with response plan) posted on </w:t>
            </w:r>
            <w:proofErr w:type="spellStart"/>
            <w:r w:rsidRPr="002E0763">
              <w:rPr>
                <w:rFonts w:ascii="Lato" w:hAnsi="Lato"/>
                <w:b w:val="0"/>
                <w:bCs w:val="0"/>
              </w:rPr>
              <w:t>OneNet</w:t>
            </w:r>
            <w:proofErr w:type="spellEnd"/>
            <w:r w:rsidRPr="002E0763">
              <w:rPr>
                <w:rFonts w:ascii="Lato" w:hAnsi="Lato"/>
                <w:b w:val="0"/>
                <w:bCs w:val="0"/>
              </w:rPr>
              <w:t xml:space="preserve"> and reviewed </w:t>
            </w:r>
          </w:p>
        </w:tc>
        <w:tc>
          <w:tcPr>
            <w:tcW w:w="1621" w:type="dxa"/>
          </w:tcPr>
          <w:p w14:paraId="503A4EE5"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sidRPr="00D748C6">
              <w:rPr>
                <w:rFonts w:ascii="Lato" w:hAnsi="Lato"/>
                <w:color w:val="auto"/>
              </w:rPr>
              <w:t>Senior learning &amp; evidence specialist</w:t>
            </w:r>
          </w:p>
        </w:tc>
        <w:tc>
          <w:tcPr>
            <w:tcW w:w="1259" w:type="dxa"/>
          </w:tcPr>
          <w:p w14:paraId="67F18AC5" w14:textId="7F9B54C3" w:rsidR="006D622C" w:rsidRPr="00D748C6" w:rsidRDefault="00BD562B"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sidRPr="00BD562B">
              <w:rPr>
                <w:rFonts w:ascii="Lato" w:hAnsi="Lato"/>
                <w:color w:val="auto"/>
              </w:rPr>
              <w:t xml:space="preserve">13th </w:t>
            </w:r>
            <w:r>
              <w:rPr>
                <w:rFonts w:ascii="Lato" w:hAnsi="Lato"/>
                <w:color w:val="auto"/>
              </w:rPr>
              <w:t xml:space="preserve">August </w:t>
            </w:r>
            <w:r w:rsidRPr="00D748C6">
              <w:rPr>
                <w:rFonts w:ascii="Lato" w:hAnsi="Lato"/>
                <w:color w:val="auto"/>
              </w:rPr>
              <w:t>2026</w:t>
            </w:r>
          </w:p>
        </w:tc>
        <w:tc>
          <w:tcPr>
            <w:tcW w:w="3261" w:type="dxa"/>
          </w:tcPr>
          <w:p w14:paraId="386590C4" w14:textId="77777777" w:rsidR="006D622C" w:rsidRPr="00D748C6" w:rsidRDefault="006D622C" w:rsidP="00E25C63">
            <w:pPr>
              <w:cnfStyle w:val="000000000000" w:firstRow="0" w:lastRow="0" w:firstColumn="0" w:lastColumn="0" w:oddVBand="0" w:evenVBand="0" w:oddHBand="0" w:evenHBand="0" w:firstRowFirstColumn="0" w:firstRowLastColumn="0" w:lastRowFirstColumn="0" w:lastRowLastColumn="0"/>
              <w:rPr>
                <w:rFonts w:ascii="Lato" w:hAnsi="Lato"/>
                <w:color w:val="auto"/>
              </w:rPr>
            </w:pPr>
            <w:r>
              <w:rPr>
                <w:rFonts w:ascii="Lato" w:hAnsi="Lato"/>
                <w:color w:val="auto"/>
              </w:rPr>
              <w:t>Research Manager</w:t>
            </w:r>
          </w:p>
        </w:tc>
      </w:tr>
    </w:tbl>
    <w:p w14:paraId="043456E7" w14:textId="77777777" w:rsidR="006D622C" w:rsidRDefault="006D622C" w:rsidP="0081487D">
      <w:pPr>
        <w:spacing w:before="120"/>
        <w:jc w:val="both"/>
        <w:rPr>
          <w:rFonts w:ascii="Lato" w:hAnsi="Lato" w:cs="Arial"/>
        </w:rPr>
      </w:pPr>
    </w:p>
    <w:p w14:paraId="0AFBE9D4" w14:textId="77777777" w:rsidR="00CD3A40" w:rsidRPr="002E0763" w:rsidRDefault="00CD3A40" w:rsidP="00CD3A40">
      <w:pPr>
        <w:pStyle w:val="Heading1"/>
        <w:rPr>
          <w:rFonts w:ascii="Lato" w:hAnsi="Lato"/>
        </w:rPr>
      </w:pPr>
      <w:bookmarkStart w:id="23" w:name="_Toc224319653"/>
      <w:r w:rsidRPr="002E0763">
        <w:rPr>
          <w:rFonts w:ascii="Lato" w:hAnsi="Lato"/>
        </w:rPr>
        <w:t>Study Team and Selection Criteria</w:t>
      </w:r>
      <w:bookmarkEnd w:id="23"/>
    </w:p>
    <w:p w14:paraId="16598C0A" w14:textId="4707926E" w:rsidR="00693C9D" w:rsidRDefault="00693C9D" w:rsidP="009261BC">
      <w:pPr>
        <w:rPr>
          <w:rFonts w:ascii="Lato" w:hAnsi="Lato"/>
        </w:rPr>
      </w:pPr>
    </w:p>
    <w:p w14:paraId="7712E487" w14:textId="77777777" w:rsidR="009C1C35" w:rsidRPr="002E0763" w:rsidRDefault="009C1C35" w:rsidP="009C1C35">
      <w:pPr>
        <w:pStyle w:val="Heading3"/>
        <w:rPr>
          <w:rFonts w:ascii="Lato" w:hAnsi="Lato"/>
        </w:rPr>
      </w:pPr>
      <w:r w:rsidRPr="002E0763">
        <w:rPr>
          <w:rFonts w:ascii="Lato" w:hAnsi="Lato"/>
        </w:rPr>
        <w:t>Understanding of Requirements and Experience</w:t>
      </w:r>
    </w:p>
    <w:p w14:paraId="0A43FD1A" w14:textId="77777777" w:rsidR="002C1C60" w:rsidRDefault="002C1C60" w:rsidP="009C1C35">
      <w:pPr>
        <w:jc w:val="both"/>
        <w:rPr>
          <w:rFonts w:ascii="Lato" w:hAnsi="Lato"/>
        </w:rPr>
      </w:pPr>
    </w:p>
    <w:p w14:paraId="2AD6038F" w14:textId="5F48E347" w:rsidR="009C1C35" w:rsidRPr="002E0763" w:rsidRDefault="009C1C35" w:rsidP="009C1C35">
      <w:pPr>
        <w:jc w:val="both"/>
        <w:rPr>
          <w:rFonts w:ascii="Lato" w:hAnsi="Lato"/>
        </w:rPr>
      </w:pPr>
      <w:r w:rsidRPr="002E0763">
        <w:rPr>
          <w:rFonts w:ascii="Lato" w:hAnsi="Lato"/>
        </w:rPr>
        <w:t xml:space="preserve">To be considered, </w:t>
      </w:r>
      <w:r w:rsidRPr="002E0763">
        <w:rPr>
          <w:rFonts w:ascii="Lato" w:hAnsi="Lato"/>
          <w:color w:val="auto"/>
        </w:rPr>
        <w:t xml:space="preserve">the study team </w:t>
      </w:r>
      <w:r w:rsidRPr="002E0763">
        <w:rPr>
          <w:rFonts w:ascii="Lato" w:hAnsi="Lato"/>
        </w:rPr>
        <w:t>members together must have demonstrated skills, expertise and experience in:</w:t>
      </w:r>
    </w:p>
    <w:p w14:paraId="6F5349CE" w14:textId="3B69A76D" w:rsidR="009C1C35" w:rsidRPr="0082695A" w:rsidRDefault="009C1C35" w:rsidP="00F77BA9">
      <w:pPr>
        <w:pStyle w:val="ListParagraph"/>
        <w:numPr>
          <w:ilvl w:val="0"/>
          <w:numId w:val="6"/>
        </w:numPr>
        <w:jc w:val="both"/>
        <w:rPr>
          <w:rFonts w:ascii="Lato" w:eastAsiaTheme="minorHAnsi" w:hAnsi="Lato"/>
          <w:i w:val="0"/>
          <w:iCs w:val="0"/>
          <w:sz w:val="22"/>
          <w:szCs w:val="22"/>
          <w:lang w:val="en-GB"/>
        </w:rPr>
      </w:pPr>
      <w:r w:rsidRPr="002E0763">
        <w:rPr>
          <w:rFonts w:ascii="Lato" w:eastAsiaTheme="minorHAnsi" w:hAnsi="Lato"/>
          <w:i w:val="0"/>
          <w:iCs w:val="0"/>
          <w:color w:val="000000" w:themeColor="text1"/>
          <w:sz w:val="22"/>
          <w:szCs w:val="22"/>
          <w:lang w:val="en-GB"/>
        </w:rPr>
        <w:t xml:space="preserve">Designing and </w:t>
      </w:r>
      <w:r w:rsidRPr="0082695A">
        <w:rPr>
          <w:rFonts w:ascii="Lato" w:eastAsiaTheme="minorHAnsi" w:hAnsi="Lato"/>
          <w:i w:val="0"/>
          <w:iCs w:val="0"/>
          <w:sz w:val="22"/>
          <w:szCs w:val="22"/>
          <w:lang w:val="en-GB"/>
        </w:rPr>
        <w:t xml:space="preserve">conducting </w:t>
      </w:r>
      <w:r w:rsidR="002C1C60" w:rsidRPr="0082695A">
        <w:rPr>
          <w:rFonts w:ascii="Lato" w:eastAsiaTheme="minorHAnsi" w:hAnsi="Lato"/>
          <w:i w:val="0"/>
          <w:iCs w:val="0"/>
          <w:sz w:val="22"/>
          <w:szCs w:val="22"/>
          <w:lang w:val="en-GB"/>
        </w:rPr>
        <w:t>Final</w:t>
      </w:r>
      <w:r w:rsidRPr="0082695A">
        <w:rPr>
          <w:rFonts w:ascii="Lato" w:eastAsiaTheme="minorHAnsi" w:hAnsi="Lato"/>
          <w:i w:val="0"/>
          <w:iCs w:val="0"/>
          <w:sz w:val="22"/>
          <w:szCs w:val="22"/>
          <w:lang w:val="en-GB"/>
        </w:rPr>
        <w:t xml:space="preserve"> evaluations using </w:t>
      </w:r>
      <w:r w:rsidR="005436D5" w:rsidRPr="0082695A">
        <w:rPr>
          <w:rFonts w:ascii="Lato" w:eastAsiaTheme="minorHAnsi" w:hAnsi="Lato"/>
          <w:i w:val="0"/>
          <w:iCs w:val="0"/>
          <w:sz w:val="22"/>
          <w:szCs w:val="22"/>
          <w:lang w:val="en-GB"/>
        </w:rPr>
        <w:t>the proposed</w:t>
      </w:r>
      <w:r w:rsidRPr="0082695A">
        <w:rPr>
          <w:rFonts w:ascii="Lato" w:eastAsiaTheme="minorHAnsi" w:hAnsi="Lato"/>
          <w:i w:val="0"/>
          <w:iCs w:val="0"/>
          <w:sz w:val="22"/>
          <w:szCs w:val="22"/>
          <w:lang w:val="en-GB"/>
        </w:rPr>
        <w:t xml:space="preserve"> design</w:t>
      </w:r>
    </w:p>
    <w:p w14:paraId="69436144" w14:textId="6173CC2B" w:rsidR="009C1C35" w:rsidRPr="002E0763" w:rsidRDefault="009C1C35" w:rsidP="00F77BA9">
      <w:pPr>
        <w:pStyle w:val="ListParagraph"/>
        <w:numPr>
          <w:ilvl w:val="0"/>
          <w:numId w:val="6"/>
        </w:numPr>
        <w:jc w:val="both"/>
        <w:rPr>
          <w:rFonts w:ascii="Lato" w:hAnsi="Lato"/>
          <w:i w:val="0"/>
          <w:iCs w:val="0"/>
          <w:color w:val="000000" w:themeColor="text1"/>
          <w:sz w:val="22"/>
          <w:szCs w:val="22"/>
          <w:lang w:val="en-GB"/>
        </w:rPr>
      </w:pPr>
      <w:r w:rsidRPr="002E0763">
        <w:rPr>
          <w:rFonts w:ascii="Lato" w:hAnsi="Lato"/>
          <w:i w:val="0"/>
          <w:iCs w:val="0"/>
          <w:color w:val="000000" w:themeColor="text1"/>
          <w:sz w:val="22"/>
          <w:szCs w:val="22"/>
          <w:lang w:val="en-GB"/>
        </w:rPr>
        <w:t xml:space="preserve">Conducting studies in the field </w:t>
      </w:r>
      <w:r w:rsidRPr="0082695A">
        <w:rPr>
          <w:rFonts w:ascii="Lato" w:hAnsi="Lato"/>
          <w:i w:val="0"/>
          <w:iCs w:val="0"/>
          <w:sz w:val="22"/>
          <w:szCs w:val="22"/>
          <w:lang w:val="en-GB"/>
        </w:rPr>
        <w:t xml:space="preserve">of </w:t>
      </w:r>
      <w:r w:rsidR="002B648E" w:rsidRPr="0082695A">
        <w:rPr>
          <w:rFonts w:ascii="Lato" w:hAnsi="Lato"/>
          <w:i w:val="0"/>
          <w:iCs w:val="0"/>
          <w:sz w:val="22"/>
          <w:szCs w:val="22"/>
          <w:lang w:val="en-GB"/>
        </w:rPr>
        <w:t>multisectoral</w:t>
      </w:r>
      <w:r w:rsidR="005436D5" w:rsidRPr="0082695A">
        <w:rPr>
          <w:rFonts w:ascii="Lato" w:hAnsi="Lato"/>
          <w:i w:val="0"/>
          <w:iCs w:val="0"/>
          <w:sz w:val="22"/>
          <w:szCs w:val="22"/>
          <w:lang w:val="en-GB"/>
        </w:rPr>
        <w:t xml:space="preserve"> </w:t>
      </w:r>
      <w:r w:rsidR="002B648E" w:rsidRPr="0082695A">
        <w:rPr>
          <w:rFonts w:ascii="Lato" w:hAnsi="Lato"/>
          <w:i w:val="0"/>
          <w:iCs w:val="0"/>
          <w:sz w:val="22"/>
          <w:szCs w:val="22"/>
          <w:lang w:val="en-GB"/>
        </w:rPr>
        <w:t>program with a focus on education</w:t>
      </w:r>
      <w:r w:rsidRPr="0082695A">
        <w:rPr>
          <w:rFonts w:ascii="Lato" w:hAnsi="Lato"/>
          <w:i w:val="0"/>
          <w:iCs w:val="0"/>
          <w:sz w:val="22"/>
          <w:szCs w:val="22"/>
          <w:lang w:val="en-GB"/>
        </w:rPr>
        <w:t>, particularly in relation to basic education, child protection</w:t>
      </w:r>
      <w:r w:rsidR="002B648E" w:rsidRPr="0082695A">
        <w:rPr>
          <w:rFonts w:ascii="Lato" w:hAnsi="Lato"/>
          <w:i w:val="0"/>
          <w:iCs w:val="0"/>
          <w:sz w:val="22"/>
          <w:szCs w:val="22"/>
          <w:lang w:val="en-GB"/>
        </w:rPr>
        <w:t>,</w:t>
      </w:r>
      <w:r w:rsidRPr="0082695A">
        <w:rPr>
          <w:rFonts w:ascii="Lato" w:hAnsi="Lato"/>
          <w:i w:val="0"/>
          <w:iCs w:val="0"/>
          <w:sz w:val="22"/>
          <w:szCs w:val="22"/>
          <w:lang w:val="en-GB"/>
        </w:rPr>
        <w:t xml:space="preserve"> and child </w:t>
      </w:r>
      <w:r w:rsidR="002B648E" w:rsidRPr="0082695A">
        <w:rPr>
          <w:rFonts w:ascii="Lato" w:hAnsi="Lato"/>
          <w:i w:val="0"/>
          <w:iCs w:val="0"/>
          <w:sz w:val="22"/>
          <w:szCs w:val="22"/>
          <w:lang w:val="en-GB"/>
        </w:rPr>
        <w:t>rights</w:t>
      </w:r>
      <w:r w:rsidRPr="0082695A">
        <w:rPr>
          <w:rFonts w:ascii="Lato" w:hAnsi="Lato"/>
          <w:i w:val="0"/>
          <w:iCs w:val="0"/>
          <w:sz w:val="22"/>
          <w:szCs w:val="22"/>
          <w:lang w:val="en-GB"/>
        </w:rPr>
        <w:t xml:space="preserve"> governance</w:t>
      </w:r>
    </w:p>
    <w:p w14:paraId="58F74A3D" w14:textId="4B0E65A0" w:rsidR="009C1C35" w:rsidRPr="0082695A" w:rsidRDefault="009C1C35" w:rsidP="00F77BA9">
      <w:pPr>
        <w:pStyle w:val="ListParagraph"/>
        <w:numPr>
          <w:ilvl w:val="0"/>
          <w:numId w:val="6"/>
        </w:numPr>
        <w:jc w:val="both"/>
        <w:rPr>
          <w:rFonts w:ascii="Lato" w:eastAsiaTheme="minorHAnsi" w:hAnsi="Lato"/>
          <w:i w:val="0"/>
          <w:iCs w:val="0"/>
          <w:sz w:val="22"/>
          <w:szCs w:val="22"/>
          <w:lang w:val="en-GB"/>
        </w:rPr>
      </w:pPr>
      <w:r w:rsidRPr="002E0763">
        <w:rPr>
          <w:rFonts w:ascii="Lato" w:eastAsiaTheme="minorHAnsi" w:hAnsi="Lato"/>
          <w:i w:val="0"/>
          <w:iCs w:val="0"/>
          <w:color w:val="000000" w:themeColor="text1"/>
          <w:sz w:val="22"/>
          <w:szCs w:val="22"/>
          <w:lang w:val="en-GB"/>
        </w:rPr>
        <w:t xml:space="preserve">Leading socio-economic research, evaluations or consultancy work in </w:t>
      </w:r>
      <w:r w:rsidRPr="0082695A">
        <w:rPr>
          <w:rFonts w:ascii="Lato" w:eastAsiaTheme="minorHAnsi" w:hAnsi="Lato"/>
          <w:i w:val="0"/>
          <w:iCs w:val="0"/>
          <w:sz w:val="22"/>
          <w:szCs w:val="22"/>
          <w:lang w:val="en-GB"/>
        </w:rPr>
        <w:t>Sudan that is sensitive to the local context and culture, particularly child rights, gender equality, ethnicity, religion and minority groups, disability and/or other factors</w:t>
      </w:r>
      <w:r w:rsidR="002B648E" w:rsidRPr="0082695A">
        <w:rPr>
          <w:rFonts w:ascii="Lato" w:eastAsiaTheme="minorHAnsi" w:hAnsi="Lato"/>
          <w:i w:val="0"/>
          <w:iCs w:val="0"/>
          <w:sz w:val="22"/>
          <w:szCs w:val="22"/>
          <w:lang w:val="en-GB"/>
        </w:rPr>
        <w:t>.</w:t>
      </w:r>
    </w:p>
    <w:p w14:paraId="21E7EC84" w14:textId="77777777" w:rsidR="009C1C35" w:rsidRPr="002E0763" w:rsidRDefault="009C1C35" w:rsidP="00F77BA9">
      <w:pPr>
        <w:pStyle w:val="ListParagraph"/>
        <w:numPr>
          <w:ilvl w:val="0"/>
          <w:numId w:val="6"/>
        </w:numPr>
        <w:jc w:val="both"/>
        <w:rPr>
          <w:rFonts w:ascii="Lato" w:hAnsi="Lato"/>
          <w:i w:val="0"/>
          <w:iCs w:val="0"/>
          <w:color w:val="000000" w:themeColor="text1"/>
          <w:sz w:val="22"/>
          <w:szCs w:val="22"/>
          <w:lang w:val="en-GB"/>
        </w:rPr>
      </w:pPr>
      <w:r w:rsidRPr="002E0763">
        <w:rPr>
          <w:rFonts w:ascii="Lato" w:hAnsi="Lato"/>
          <w:i w:val="0"/>
          <w:iCs w:val="0"/>
          <w:color w:val="000000" w:themeColor="text1"/>
          <w:sz w:val="22"/>
          <w:szCs w:val="22"/>
          <w:lang w:val="en-GB"/>
        </w:rPr>
        <w:t xml:space="preserve">Conducting ethical and inclusive studies involving children and children’s participatory techniques </w:t>
      </w:r>
    </w:p>
    <w:p w14:paraId="59693C13" w14:textId="77777777" w:rsidR="009C1C35" w:rsidRPr="002E0763" w:rsidRDefault="009C1C35" w:rsidP="00F77BA9">
      <w:pPr>
        <w:pStyle w:val="ListParagraph"/>
        <w:numPr>
          <w:ilvl w:val="0"/>
          <w:numId w:val="6"/>
        </w:numPr>
        <w:jc w:val="both"/>
        <w:rPr>
          <w:rFonts w:ascii="Lato" w:hAnsi="Lato"/>
          <w:i w:val="0"/>
          <w:iCs w:val="0"/>
          <w:color w:val="000000" w:themeColor="text1"/>
          <w:sz w:val="22"/>
          <w:szCs w:val="22"/>
          <w:lang w:val="en-GB"/>
        </w:rPr>
      </w:pPr>
      <w:r w:rsidRPr="002E0763">
        <w:rPr>
          <w:rFonts w:ascii="Lato" w:hAnsi="Lato"/>
          <w:i w:val="0"/>
          <w:iCs w:val="0"/>
          <w:color w:val="000000" w:themeColor="text1"/>
          <w:sz w:val="22"/>
          <w:szCs w:val="22"/>
          <w:lang w:val="en-GB"/>
        </w:rPr>
        <w:lastRenderedPageBreak/>
        <w:t>Conducting ethical and incl</w:t>
      </w:r>
      <w:r w:rsidRPr="002E0763">
        <w:rPr>
          <w:rFonts w:ascii="Lato" w:hAnsi="Lato"/>
          <w:i w:val="0"/>
          <w:iCs w:val="0"/>
          <w:sz w:val="22"/>
          <w:szCs w:val="22"/>
          <w:lang w:val="en-GB"/>
        </w:rPr>
        <w:t>usive studies i</w:t>
      </w:r>
      <w:r w:rsidRPr="002E0763">
        <w:rPr>
          <w:rFonts w:ascii="Lato" w:hAnsi="Lato"/>
          <w:i w:val="0"/>
          <w:iCs w:val="0"/>
          <w:color w:val="000000" w:themeColor="text1"/>
          <w:sz w:val="22"/>
          <w:szCs w:val="22"/>
          <w:lang w:val="en-GB"/>
        </w:rPr>
        <w:t>nvolving marginalised, deprived and/or vulnerable groups in culturally appropriate and sensitive ways</w:t>
      </w:r>
    </w:p>
    <w:p w14:paraId="3532809E" w14:textId="77777777" w:rsidR="009C1C35" w:rsidRPr="002E0763" w:rsidRDefault="009C1C35" w:rsidP="00F77BA9">
      <w:pPr>
        <w:pStyle w:val="ListParagraph"/>
        <w:numPr>
          <w:ilvl w:val="0"/>
          <w:numId w:val="6"/>
        </w:numPr>
        <w:jc w:val="both"/>
        <w:rPr>
          <w:rFonts w:ascii="Lato" w:hAnsi="Lato"/>
          <w:i w:val="0"/>
          <w:iCs w:val="0"/>
          <w:color w:val="000000" w:themeColor="text1"/>
          <w:sz w:val="22"/>
          <w:szCs w:val="22"/>
          <w:lang w:val="en-GB"/>
        </w:rPr>
      </w:pPr>
      <w:r w:rsidRPr="002E0763">
        <w:rPr>
          <w:rFonts w:ascii="Lato" w:hAnsi="Lato"/>
          <w:i w:val="0"/>
          <w:iCs w:val="0"/>
          <w:color w:val="000000" w:themeColor="text1"/>
          <w:sz w:val="22"/>
          <w:szCs w:val="22"/>
          <w:lang w:val="en-GB"/>
        </w:rPr>
        <w:t>Managing and coordinating a range of government, non-government, community groups and academic stakeholders</w:t>
      </w:r>
    </w:p>
    <w:p w14:paraId="6D7CED76" w14:textId="77777777" w:rsidR="009C1C35" w:rsidRPr="002E0763" w:rsidRDefault="009C1C35" w:rsidP="00F77BA9">
      <w:pPr>
        <w:pStyle w:val="ListParagraph"/>
        <w:numPr>
          <w:ilvl w:val="0"/>
          <w:numId w:val="6"/>
        </w:numPr>
        <w:jc w:val="both"/>
        <w:rPr>
          <w:rFonts w:ascii="Lato" w:hAnsi="Lato"/>
          <w:i w:val="0"/>
          <w:iCs w:val="0"/>
          <w:color w:val="000000" w:themeColor="text1"/>
          <w:sz w:val="22"/>
          <w:szCs w:val="22"/>
          <w:lang w:val="en-GB"/>
        </w:rPr>
      </w:pPr>
      <w:r w:rsidRPr="002E0763">
        <w:rPr>
          <w:rFonts w:ascii="Lato" w:hAnsi="Lato"/>
          <w:i w:val="0"/>
          <w:iCs w:val="0"/>
          <w:color w:val="000000" w:themeColor="text1"/>
          <w:sz w:val="22"/>
          <w:szCs w:val="22"/>
          <w:lang w:val="en-GB"/>
        </w:rPr>
        <w:t xml:space="preserve">Experience </w:t>
      </w:r>
      <w:r w:rsidRPr="002E0763">
        <w:rPr>
          <w:rFonts w:ascii="Lato" w:hAnsi="Lato"/>
          <w:i w:val="0"/>
          <w:iCs w:val="0"/>
          <w:sz w:val="22"/>
          <w:szCs w:val="22"/>
          <w:lang w:val="en-GB"/>
        </w:rPr>
        <w:t xml:space="preserve">conducting study in humanitarian </w:t>
      </w:r>
      <w:r w:rsidRPr="002E0763">
        <w:rPr>
          <w:rFonts w:ascii="Lato" w:hAnsi="Lato"/>
          <w:i w:val="0"/>
          <w:iCs w:val="0"/>
          <w:color w:val="000000" w:themeColor="text1"/>
          <w:sz w:val="22"/>
          <w:szCs w:val="22"/>
          <w:lang w:val="en-GB"/>
        </w:rPr>
        <w:t>contexts</w:t>
      </w:r>
    </w:p>
    <w:p w14:paraId="6CAEAD51" w14:textId="77777777" w:rsidR="009C1C35" w:rsidRPr="002E0763" w:rsidRDefault="009C1C35" w:rsidP="00F77BA9">
      <w:pPr>
        <w:pStyle w:val="ListParagraph"/>
        <w:numPr>
          <w:ilvl w:val="0"/>
          <w:numId w:val="6"/>
        </w:numPr>
        <w:jc w:val="both"/>
        <w:rPr>
          <w:rFonts w:ascii="Lato" w:eastAsiaTheme="minorHAnsi" w:hAnsi="Lato"/>
          <w:i w:val="0"/>
          <w:iCs w:val="0"/>
          <w:sz w:val="22"/>
          <w:szCs w:val="22"/>
          <w:lang w:val="en-GB"/>
        </w:rPr>
      </w:pPr>
      <w:r w:rsidRPr="002E0763">
        <w:rPr>
          <w:rFonts w:ascii="Lato" w:eastAsiaTheme="minorHAnsi" w:hAnsi="Lato"/>
          <w:i w:val="0"/>
          <w:iCs w:val="0"/>
          <w:sz w:val="22"/>
          <w:szCs w:val="22"/>
          <w:lang w:val="en-GB"/>
        </w:rPr>
        <w:t>Sound and proven experience in conducting evaluations based on</w:t>
      </w:r>
      <w:r>
        <w:rPr>
          <w:rFonts w:ascii="Lato" w:eastAsiaTheme="minorHAnsi" w:hAnsi="Lato"/>
          <w:i w:val="0"/>
          <w:iCs w:val="0"/>
          <w:sz w:val="22"/>
          <w:szCs w:val="22"/>
          <w:lang w:val="en-GB"/>
        </w:rPr>
        <w:t xml:space="preserve"> EUD </w:t>
      </w:r>
      <w:r w:rsidRPr="002E0763">
        <w:rPr>
          <w:rFonts w:ascii="Lato" w:eastAsiaTheme="minorHAnsi" w:hAnsi="Lato"/>
          <w:i w:val="0"/>
          <w:iCs w:val="0"/>
          <w:sz w:val="22"/>
          <w:szCs w:val="22"/>
          <w:lang w:val="en-GB"/>
        </w:rPr>
        <w:t>evaluation criteria, particularly utilisation and learning focused evaluations</w:t>
      </w:r>
    </w:p>
    <w:p w14:paraId="043BFA89" w14:textId="77777777" w:rsidR="009C1C35" w:rsidRPr="002E0763" w:rsidRDefault="009C1C35" w:rsidP="00F77BA9">
      <w:pPr>
        <w:pStyle w:val="ListParagraph"/>
        <w:numPr>
          <w:ilvl w:val="0"/>
          <w:numId w:val="6"/>
        </w:numPr>
        <w:jc w:val="both"/>
        <w:rPr>
          <w:rFonts w:ascii="Lato" w:eastAsiaTheme="minorHAnsi" w:hAnsi="Lato"/>
          <w:i w:val="0"/>
          <w:iCs w:val="0"/>
          <w:sz w:val="22"/>
          <w:szCs w:val="22"/>
          <w:lang w:val="en-GB"/>
        </w:rPr>
      </w:pPr>
      <w:r w:rsidRPr="002E0763">
        <w:rPr>
          <w:rFonts w:ascii="Lato" w:eastAsiaTheme="minorHAnsi" w:hAnsi="Lato"/>
          <w:i w:val="0"/>
          <w:iCs w:val="0"/>
          <w:sz w:val="22"/>
          <w:szCs w:val="22"/>
          <w:lang w:val="en-GB"/>
        </w:rPr>
        <w:t>Extensive experience of theories of change and how they can be used to carry out evaluations</w:t>
      </w:r>
    </w:p>
    <w:p w14:paraId="0C0701DC" w14:textId="77777777" w:rsidR="009C1C35" w:rsidRPr="002E0763" w:rsidRDefault="009C1C35" w:rsidP="00F77BA9">
      <w:pPr>
        <w:pStyle w:val="ListParagraph"/>
        <w:numPr>
          <w:ilvl w:val="0"/>
          <w:numId w:val="6"/>
        </w:numPr>
        <w:jc w:val="both"/>
        <w:rPr>
          <w:rFonts w:ascii="Lato" w:hAnsi="Lato"/>
          <w:i w:val="0"/>
          <w:iCs w:val="0"/>
          <w:color w:val="000000" w:themeColor="text1"/>
          <w:sz w:val="22"/>
          <w:szCs w:val="22"/>
          <w:lang w:val="en-GB"/>
        </w:rPr>
      </w:pPr>
      <w:r w:rsidRPr="002E0763">
        <w:rPr>
          <w:rFonts w:ascii="Lato" w:hAnsi="Lato"/>
          <w:i w:val="0"/>
          <w:iCs w:val="0"/>
          <w:color w:val="000000" w:themeColor="text1"/>
          <w:sz w:val="22"/>
          <w:szCs w:val="22"/>
          <w:lang w:val="en-GB"/>
        </w:rPr>
        <w:t>Strong written and verbal skills in communicating technical and/ or complex findings to non-specialist audiences (especially report writing and presentation skills)</w:t>
      </w:r>
    </w:p>
    <w:p w14:paraId="03DF0F38" w14:textId="77777777" w:rsidR="009C1C35" w:rsidRPr="002E0763" w:rsidRDefault="009C1C35" w:rsidP="00F77BA9">
      <w:pPr>
        <w:pStyle w:val="ListParagraph"/>
        <w:numPr>
          <w:ilvl w:val="0"/>
          <w:numId w:val="6"/>
        </w:numPr>
        <w:jc w:val="both"/>
        <w:rPr>
          <w:rFonts w:ascii="Lato" w:hAnsi="Lato"/>
          <w:i w:val="0"/>
          <w:iCs w:val="0"/>
          <w:color w:val="000000" w:themeColor="text1"/>
          <w:sz w:val="22"/>
          <w:szCs w:val="22"/>
          <w:lang w:val="en-GB"/>
        </w:rPr>
      </w:pPr>
      <w:r w:rsidRPr="002E0763">
        <w:rPr>
          <w:rFonts w:ascii="Lato" w:hAnsi="Lato"/>
          <w:i w:val="0"/>
          <w:iCs w:val="0"/>
          <w:color w:val="000000" w:themeColor="text1"/>
          <w:sz w:val="22"/>
          <w:szCs w:val="22"/>
          <w:lang w:val="en-GB"/>
        </w:rPr>
        <w:t>A track record of open, collaborative working with clients</w:t>
      </w:r>
    </w:p>
    <w:p w14:paraId="1F5796F6" w14:textId="77777777" w:rsidR="009C1C35" w:rsidRPr="00C20DC9" w:rsidRDefault="009C1C35" w:rsidP="009C1C35">
      <w:pPr>
        <w:jc w:val="both"/>
        <w:rPr>
          <w:rFonts w:ascii="Lato" w:hAnsi="Lato" w:cstheme="minorHAnsi"/>
          <w:b/>
          <w:bCs/>
        </w:rPr>
      </w:pPr>
      <w:r w:rsidRPr="00C20DC9">
        <w:rPr>
          <w:rFonts w:ascii="Lato" w:hAnsi="Lato" w:cstheme="minorHAnsi"/>
          <w:b/>
          <w:bCs/>
        </w:rPr>
        <w:t>There is a high expectation that:</w:t>
      </w:r>
    </w:p>
    <w:p w14:paraId="7E471702" w14:textId="77777777" w:rsidR="009C1C35" w:rsidRPr="002E0763" w:rsidRDefault="009C1C35" w:rsidP="00F77BA9">
      <w:pPr>
        <w:pStyle w:val="ListParagraph"/>
        <w:numPr>
          <w:ilvl w:val="0"/>
          <w:numId w:val="6"/>
        </w:numPr>
        <w:jc w:val="both"/>
        <w:rPr>
          <w:rFonts w:ascii="Lato" w:hAnsi="Lato"/>
          <w:i w:val="0"/>
          <w:iCs w:val="0"/>
          <w:sz w:val="22"/>
          <w:szCs w:val="22"/>
        </w:rPr>
      </w:pPr>
      <w:r w:rsidRPr="002E0763">
        <w:rPr>
          <w:rFonts w:ascii="Lato" w:hAnsi="Lato"/>
          <w:i w:val="0"/>
          <w:iCs w:val="0"/>
          <w:sz w:val="22"/>
          <w:szCs w:val="22"/>
        </w:rPr>
        <w:t>Members (or a proportion) of the study team have a track record of previously working together.</w:t>
      </w:r>
    </w:p>
    <w:p w14:paraId="084A980C" w14:textId="77777777" w:rsidR="009C1C35" w:rsidRPr="002E0763" w:rsidRDefault="009C1C35" w:rsidP="00F77BA9">
      <w:pPr>
        <w:pStyle w:val="ListParagraph"/>
        <w:numPr>
          <w:ilvl w:val="0"/>
          <w:numId w:val="6"/>
        </w:numPr>
        <w:jc w:val="both"/>
        <w:rPr>
          <w:rFonts w:ascii="Lato" w:hAnsi="Lato"/>
          <w:i w:val="0"/>
          <w:iCs w:val="0"/>
          <w:sz w:val="22"/>
          <w:szCs w:val="22"/>
        </w:rPr>
      </w:pPr>
      <w:r w:rsidRPr="002E0763">
        <w:rPr>
          <w:rFonts w:ascii="Lato" w:hAnsi="Lato"/>
          <w:i w:val="0"/>
          <w:iCs w:val="0"/>
          <w:sz w:val="22"/>
          <w:szCs w:val="22"/>
        </w:rPr>
        <w:t>A team leader will be appointed who has the seniority and experience in leading complex study projects, and who has the ability and standing to lead a team toward a common goal.</w:t>
      </w:r>
    </w:p>
    <w:p w14:paraId="30B7C2A0" w14:textId="77777777" w:rsidR="009C1C35" w:rsidRPr="002E0763" w:rsidRDefault="009C1C35" w:rsidP="00F77BA9">
      <w:pPr>
        <w:pStyle w:val="ListParagraph"/>
        <w:numPr>
          <w:ilvl w:val="0"/>
          <w:numId w:val="6"/>
        </w:numPr>
        <w:jc w:val="both"/>
        <w:rPr>
          <w:rFonts w:ascii="Lato" w:hAnsi="Lato" w:cstheme="minorHAnsi"/>
          <w:i w:val="0"/>
          <w:sz w:val="22"/>
          <w:szCs w:val="22"/>
        </w:rPr>
      </w:pPr>
      <w:r w:rsidRPr="002E0763">
        <w:rPr>
          <w:rFonts w:ascii="Lato" w:hAnsi="Lato" w:cstheme="minorHAnsi"/>
          <w:i w:val="0"/>
          <w:sz w:val="22"/>
          <w:szCs w:val="22"/>
        </w:rPr>
        <w:t>The team could commit to the terms of the project and have adequate and available skilled resources to dedicate to this study over the period.</w:t>
      </w:r>
    </w:p>
    <w:p w14:paraId="14B24BCB" w14:textId="77777777" w:rsidR="009C1C35" w:rsidRDefault="009C1C35" w:rsidP="00F77BA9">
      <w:pPr>
        <w:pStyle w:val="ListParagraph"/>
        <w:numPr>
          <w:ilvl w:val="0"/>
          <w:numId w:val="6"/>
        </w:numPr>
        <w:jc w:val="both"/>
        <w:rPr>
          <w:rFonts w:ascii="Lato" w:hAnsi="Lato"/>
          <w:i w:val="0"/>
          <w:sz w:val="22"/>
          <w:szCs w:val="22"/>
        </w:rPr>
      </w:pPr>
      <w:r w:rsidRPr="002E0763">
        <w:rPr>
          <w:rFonts w:ascii="Lato" w:hAnsi="Lato"/>
          <w:i w:val="0"/>
          <w:sz w:val="22"/>
          <w:szCs w:val="22"/>
        </w:rPr>
        <w:t>The team has a strong track record of working flexibly to accommodate changes as the project is implemented.</w:t>
      </w:r>
    </w:p>
    <w:p w14:paraId="17127228" w14:textId="77777777" w:rsidR="009C1C35" w:rsidRPr="00C20DC9" w:rsidRDefault="009C1C35" w:rsidP="009C1C35">
      <w:pPr>
        <w:jc w:val="both"/>
        <w:rPr>
          <w:rFonts w:ascii="Lato" w:eastAsiaTheme="minorEastAsia" w:hAnsi="Lato" w:cstheme="minorHAnsi"/>
          <w:b/>
          <w:bCs/>
          <w:iCs/>
          <w:color w:val="auto"/>
          <w:lang w:val="en-US"/>
        </w:rPr>
      </w:pPr>
      <w:r w:rsidRPr="00C20DC9">
        <w:rPr>
          <w:rFonts w:ascii="Lato" w:eastAsiaTheme="minorEastAsia" w:hAnsi="Lato" w:cstheme="minorHAnsi"/>
          <w:b/>
          <w:bCs/>
          <w:iCs/>
          <w:color w:val="auto"/>
          <w:lang w:val="en-US"/>
        </w:rPr>
        <w:t xml:space="preserve">To apply for this </w:t>
      </w:r>
      <w:r>
        <w:rPr>
          <w:rFonts w:ascii="Lato" w:eastAsiaTheme="minorEastAsia" w:hAnsi="Lato" w:cstheme="minorHAnsi"/>
          <w:b/>
          <w:bCs/>
          <w:iCs/>
          <w:color w:val="auto"/>
          <w:lang w:val="en-US"/>
        </w:rPr>
        <w:t>study</w:t>
      </w:r>
      <w:r w:rsidRPr="00C20DC9">
        <w:rPr>
          <w:rFonts w:ascii="Lato" w:eastAsiaTheme="minorEastAsia" w:hAnsi="Lato" w:cstheme="minorHAnsi"/>
          <w:b/>
          <w:bCs/>
          <w:iCs/>
          <w:color w:val="auto"/>
          <w:lang w:val="en-US"/>
        </w:rPr>
        <w:t>, applicants are expected to share the following documents:</w:t>
      </w:r>
    </w:p>
    <w:p w14:paraId="39B21FFB" w14:textId="77777777" w:rsidR="009C1C35" w:rsidRPr="00C20DC9" w:rsidRDefault="009C1C35" w:rsidP="00F77BA9">
      <w:pPr>
        <w:pStyle w:val="ListParagraph"/>
        <w:numPr>
          <w:ilvl w:val="0"/>
          <w:numId w:val="11"/>
        </w:numPr>
        <w:jc w:val="both"/>
        <w:rPr>
          <w:rFonts w:ascii="Lato" w:hAnsi="Lato" w:cstheme="minorHAnsi"/>
          <w:i w:val="0"/>
          <w:sz w:val="22"/>
          <w:szCs w:val="22"/>
        </w:rPr>
      </w:pPr>
      <w:r w:rsidRPr="00C20DC9">
        <w:rPr>
          <w:rFonts w:ascii="Lato" w:hAnsi="Lato" w:cstheme="minorHAnsi"/>
          <w:i w:val="0"/>
          <w:sz w:val="22"/>
          <w:szCs w:val="22"/>
        </w:rPr>
        <w:t xml:space="preserve">A proposal showing your understanding of the assignment and how you will conclude the work, including proposed methodologies, mode of analysis, and the number of personnel involved, detailed timelines, budget, and any foreseen challenges. </w:t>
      </w:r>
    </w:p>
    <w:p w14:paraId="0181A38C" w14:textId="77777777" w:rsidR="009C1C35" w:rsidRPr="00C20DC9" w:rsidRDefault="009C1C35" w:rsidP="00F77BA9">
      <w:pPr>
        <w:pStyle w:val="ListParagraph"/>
        <w:numPr>
          <w:ilvl w:val="0"/>
          <w:numId w:val="11"/>
        </w:numPr>
        <w:jc w:val="both"/>
        <w:rPr>
          <w:rFonts w:ascii="Lato" w:hAnsi="Lato" w:cstheme="minorHAnsi"/>
          <w:i w:val="0"/>
          <w:sz w:val="22"/>
          <w:szCs w:val="22"/>
        </w:rPr>
      </w:pPr>
      <w:r w:rsidRPr="00C20DC9">
        <w:rPr>
          <w:rFonts w:ascii="Lato" w:hAnsi="Lato" w:cstheme="minorHAnsi"/>
          <w:i w:val="0"/>
          <w:sz w:val="22"/>
          <w:szCs w:val="22"/>
        </w:rPr>
        <w:t xml:space="preserve">Up to date organizational/individual Consultant CVs and CVs for relevant staff. </w:t>
      </w:r>
    </w:p>
    <w:p w14:paraId="656BF0A6" w14:textId="77777777" w:rsidR="009C1C35" w:rsidRPr="00C20DC9" w:rsidRDefault="009C1C35" w:rsidP="00F77BA9">
      <w:pPr>
        <w:pStyle w:val="ListParagraph"/>
        <w:numPr>
          <w:ilvl w:val="0"/>
          <w:numId w:val="11"/>
        </w:numPr>
        <w:jc w:val="both"/>
        <w:rPr>
          <w:rFonts w:ascii="Lato" w:hAnsi="Lato" w:cstheme="minorHAnsi"/>
          <w:i w:val="0"/>
          <w:sz w:val="22"/>
          <w:szCs w:val="22"/>
        </w:rPr>
      </w:pPr>
      <w:r w:rsidRPr="00C20DC9">
        <w:rPr>
          <w:rFonts w:ascii="Lato" w:hAnsi="Lato" w:cstheme="minorHAnsi"/>
          <w:i w:val="0"/>
          <w:sz w:val="22"/>
          <w:szCs w:val="22"/>
        </w:rPr>
        <w:t>Cover letter.</w:t>
      </w:r>
    </w:p>
    <w:p w14:paraId="78FBF262" w14:textId="77777777" w:rsidR="009C1C35" w:rsidRPr="00C20DC9" w:rsidRDefault="009C1C35" w:rsidP="00F77BA9">
      <w:pPr>
        <w:pStyle w:val="ListParagraph"/>
        <w:numPr>
          <w:ilvl w:val="0"/>
          <w:numId w:val="11"/>
        </w:numPr>
        <w:jc w:val="both"/>
        <w:rPr>
          <w:rFonts w:ascii="Lato" w:hAnsi="Lato" w:cstheme="minorHAnsi"/>
          <w:i w:val="0"/>
          <w:sz w:val="22"/>
          <w:szCs w:val="22"/>
        </w:rPr>
      </w:pPr>
      <w:r w:rsidRPr="00C20DC9">
        <w:rPr>
          <w:rFonts w:ascii="Lato" w:hAnsi="Lato" w:cstheme="minorHAnsi"/>
          <w:i w:val="0"/>
          <w:sz w:val="22"/>
          <w:szCs w:val="22"/>
        </w:rPr>
        <w:t>Traceable and contactable referees for each.</w:t>
      </w:r>
    </w:p>
    <w:p w14:paraId="748E9C59" w14:textId="77777777" w:rsidR="009C1C35" w:rsidRPr="00E73B22" w:rsidRDefault="009C1C35" w:rsidP="00F77BA9">
      <w:pPr>
        <w:pStyle w:val="ListParagraph"/>
        <w:numPr>
          <w:ilvl w:val="0"/>
          <w:numId w:val="11"/>
        </w:numPr>
        <w:jc w:val="both"/>
        <w:rPr>
          <w:rFonts w:ascii="Lato" w:hAnsi="Lato" w:cstheme="minorHAnsi"/>
          <w:i w:val="0"/>
          <w:sz w:val="22"/>
          <w:szCs w:val="22"/>
        </w:rPr>
      </w:pPr>
      <w:r w:rsidRPr="00C20DC9">
        <w:rPr>
          <w:rFonts w:ascii="Lato" w:hAnsi="Lato" w:cstheme="minorHAnsi"/>
          <w:i w:val="0"/>
          <w:sz w:val="22"/>
          <w:szCs w:val="22"/>
        </w:rPr>
        <w:t>Two sample reports from previous most recent education consulting projects (all samples will be kept confidential) or links to website where reports can be retrieved (highly recommended).</w:t>
      </w:r>
    </w:p>
    <w:p w14:paraId="1E110130" w14:textId="77777777" w:rsidR="009C1C35" w:rsidRPr="002E0763" w:rsidRDefault="009C1C35" w:rsidP="009C1C35">
      <w:pPr>
        <w:pStyle w:val="Heading3"/>
        <w:rPr>
          <w:rFonts w:ascii="Lato" w:hAnsi="Lato"/>
        </w:rPr>
      </w:pPr>
      <w:r w:rsidRPr="002E0763">
        <w:rPr>
          <w:rFonts w:ascii="Lato" w:hAnsi="Lato"/>
        </w:rPr>
        <w:t>Financial Proposal</w:t>
      </w:r>
    </w:p>
    <w:p w14:paraId="1CE0CC86" w14:textId="6D518DE8" w:rsidR="009C1C35" w:rsidRPr="002E0763" w:rsidRDefault="009C1C35" w:rsidP="0082695A">
      <w:pPr>
        <w:spacing w:line="276" w:lineRule="auto"/>
        <w:jc w:val="both"/>
        <w:rPr>
          <w:rFonts w:ascii="Lato" w:hAnsi="Lato"/>
        </w:rPr>
      </w:pPr>
      <w:r w:rsidRPr="002E0763">
        <w:rPr>
          <w:rFonts w:ascii="Lato" w:hAnsi="Lato"/>
        </w:rPr>
        <w:t>Save the Children seeks value for money in its work. This does not necessarily mean "lowest cost", but quality of the service and reasonableness of the proposed costs. Proposals shall include personnel allocation (role / number of days / daily rates / taxes), as well as any other applicable costs.</w:t>
      </w:r>
    </w:p>
    <w:p w14:paraId="7E7D7B87" w14:textId="2931CCD8" w:rsidR="00336858" w:rsidRPr="002E0763" w:rsidRDefault="007212BB" w:rsidP="003D5B3F">
      <w:pPr>
        <w:pStyle w:val="Heading1"/>
        <w:rPr>
          <w:rFonts w:ascii="Lato" w:hAnsi="Lato"/>
        </w:rPr>
      </w:pPr>
      <w:bookmarkStart w:id="24" w:name="_Toc61945698"/>
      <w:bookmarkStart w:id="25" w:name="_Toc224319654"/>
      <w:r w:rsidRPr="002E0763">
        <w:rPr>
          <w:rFonts w:ascii="Lato" w:hAnsi="Lato"/>
        </w:rPr>
        <w:lastRenderedPageBreak/>
        <w:t>Schedule of Payment</w:t>
      </w:r>
      <w:bookmarkEnd w:id="24"/>
      <w:bookmarkEnd w:id="25"/>
    </w:p>
    <w:p w14:paraId="21AEDE4D" w14:textId="6ECDE207" w:rsidR="00336858" w:rsidRPr="00926946" w:rsidRDefault="0FCA2445" w:rsidP="00066F8A">
      <w:pPr>
        <w:spacing w:after="0" w:line="288" w:lineRule="auto"/>
        <w:jc w:val="both"/>
        <w:rPr>
          <w:rFonts w:ascii="Lato" w:eastAsia="Times New Roman" w:hAnsi="Lato" w:cs="Times New Roman"/>
          <w:color w:val="auto"/>
          <w:sz w:val="24"/>
          <w:szCs w:val="24"/>
          <w:lang w:val="en-US"/>
        </w:rPr>
      </w:pPr>
      <w:r w:rsidRPr="002E0763">
        <w:rPr>
          <w:rFonts w:ascii="Lato" w:eastAsiaTheme="minorEastAsia" w:hAnsi="Lato"/>
        </w:rPr>
        <w:t>The following payments will be made to the consultant using and agreed mode of payment</w:t>
      </w:r>
      <w:r w:rsidR="0038757D">
        <w:rPr>
          <w:rFonts w:ascii="Lato" w:eastAsiaTheme="minorEastAsia" w:hAnsi="Lato"/>
        </w:rPr>
        <w:t xml:space="preserve">. </w:t>
      </w:r>
      <w:r w:rsidR="00926946">
        <w:rPr>
          <w:rFonts w:ascii="Lato" w:eastAsiaTheme="minorEastAsia" w:hAnsi="Lato"/>
        </w:rPr>
        <w:t xml:space="preserve">SCI </w:t>
      </w:r>
      <w:r w:rsidR="00926946" w:rsidRPr="00926946">
        <w:rPr>
          <w:rFonts w:ascii="Lato" w:eastAsiaTheme="minorEastAsia" w:hAnsi="Lato"/>
          <w:color w:val="auto"/>
        </w:rPr>
        <w:t>can</w:t>
      </w:r>
      <w:r w:rsidR="00616308" w:rsidRPr="00926946">
        <w:rPr>
          <w:rFonts w:ascii="Lato" w:eastAsiaTheme="minorEastAsia" w:hAnsi="Lato"/>
          <w:color w:val="auto"/>
        </w:rPr>
        <w:t xml:space="preserve"> adjust the payment schedule based on opportunity and negotiation with the contractor. However, it is recommended to avoid payments upon contract signature unless the consultants request it for covering consistent expenses for the inception phase; and to leave the instalment corresponding to the last trance to a consistent proportion, </w:t>
      </w:r>
      <w:r w:rsidR="00926946" w:rsidRPr="00926946">
        <w:rPr>
          <w:rFonts w:ascii="Lato" w:eastAsiaTheme="minorEastAsia" w:hAnsi="Lato"/>
          <w:color w:val="auto"/>
        </w:rPr>
        <w:t>to</w:t>
      </w:r>
      <w:r w:rsidR="00616308" w:rsidRPr="00926946">
        <w:rPr>
          <w:rFonts w:ascii="Lato" w:eastAsiaTheme="minorEastAsia" w:hAnsi="Lato"/>
          <w:color w:val="auto"/>
        </w:rPr>
        <w:t xml:space="preserve"> incentivise the evaluation team to satisfactorily address report improvement requests].</w:t>
      </w:r>
    </w:p>
    <w:p w14:paraId="55EDCCEE" w14:textId="09158491" w:rsidR="00336858" w:rsidRPr="00926946" w:rsidRDefault="00A346B5" w:rsidP="00F77BA9">
      <w:pPr>
        <w:pStyle w:val="ListParagraph"/>
        <w:numPr>
          <w:ilvl w:val="0"/>
          <w:numId w:val="10"/>
        </w:numPr>
        <w:spacing w:after="0"/>
        <w:rPr>
          <w:rFonts w:ascii="Lato" w:hAnsi="Lato"/>
        </w:rPr>
      </w:pPr>
      <w:r w:rsidRPr="00926946">
        <w:rPr>
          <w:rFonts w:ascii="Lato" w:hAnsi="Lato"/>
          <w:i w:val="0"/>
          <w:iCs w:val="0"/>
          <w:sz w:val="22"/>
          <w:szCs w:val="22"/>
          <w:lang w:val="en-GB"/>
        </w:rPr>
        <w:t xml:space="preserve">Upon </w:t>
      </w:r>
      <w:r w:rsidR="03A0C35A" w:rsidRPr="00926946">
        <w:rPr>
          <w:rFonts w:ascii="Lato" w:hAnsi="Lato"/>
          <w:i w:val="0"/>
          <w:iCs w:val="0"/>
          <w:sz w:val="22"/>
          <w:szCs w:val="22"/>
          <w:lang w:val="en-GB"/>
        </w:rPr>
        <w:t>approval of inception report and tools</w:t>
      </w:r>
      <w:r w:rsidR="0FCA2445" w:rsidRPr="00926946">
        <w:rPr>
          <w:rFonts w:ascii="Lato" w:hAnsi="Lato"/>
          <w:i w:val="0"/>
          <w:iCs w:val="0"/>
          <w:sz w:val="22"/>
          <w:szCs w:val="22"/>
          <w:lang w:val="en-GB"/>
        </w:rPr>
        <w:t xml:space="preserve">: </w:t>
      </w:r>
      <w:r w:rsidR="00790C54" w:rsidRPr="00926946">
        <w:rPr>
          <w:rFonts w:ascii="Lato" w:hAnsi="Lato"/>
          <w:i w:val="0"/>
          <w:iCs w:val="0"/>
          <w:sz w:val="22"/>
          <w:szCs w:val="22"/>
          <w:lang w:val="en-GB"/>
        </w:rPr>
        <w:t>[</w:t>
      </w:r>
      <w:r w:rsidR="0FCA2445" w:rsidRPr="00926946">
        <w:rPr>
          <w:rFonts w:ascii="Lato" w:hAnsi="Lato"/>
          <w:i w:val="0"/>
          <w:iCs w:val="0"/>
          <w:sz w:val="22"/>
          <w:szCs w:val="22"/>
          <w:lang w:val="en-GB"/>
        </w:rPr>
        <w:t>20%</w:t>
      </w:r>
      <w:r w:rsidR="00790C54" w:rsidRPr="00926946">
        <w:rPr>
          <w:rFonts w:ascii="Lato" w:hAnsi="Lato"/>
          <w:i w:val="0"/>
          <w:iCs w:val="0"/>
          <w:sz w:val="22"/>
          <w:szCs w:val="22"/>
          <w:lang w:val="en-GB"/>
        </w:rPr>
        <w:t>]</w:t>
      </w:r>
    </w:p>
    <w:p w14:paraId="33BFEAA0" w14:textId="532DD8F6" w:rsidR="00336858" w:rsidRPr="00926946" w:rsidRDefault="00A346B5" w:rsidP="00F77BA9">
      <w:pPr>
        <w:pStyle w:val="ListParagraph"/>
        <w:numPr>
          <w:ilvl w:val="0"/>
          <w:numId w:val="10"/>
        </w:numPr>
        <w:spacing w:after="0"/>
        <w:rPr>
          <w:rFonts w:ascii="Lato" w:hAnsi="Lato"/>
        </w:rPr>
      </w:pPr>
      <w:r w:rsidRPr="00926946">
        <w:rPr>
          <w:rFonts w:ascii="Lato" w:hAnsi="Lato"/>
          <w:i w:val="0"/>
          <w:sz w:val="22"/>
          <w:szCs w:val="22"/>
          <w:lang w:val="en-GB"/>
        </w:rPr>
        <w:t xml:space="preserve">Upon submission of </w:t>
      </w:r>
      <w:r w:rsidR="0FCA2445" w:rsidRPr="00926946">
        <w:rPr>
          <w:rFonts w:ascii="Lato" w:hAnsi="Lato"/>
          <w:i w:val="0"/>
          <w:sz w:val="22"/>
          <w:szCs w:val="22"/>
          <w:lang w:val="en-GB"/>
        </w:rPr>
        <w:t xml:space="preserve">First </w:t>
      </w:r>
      <w:r w:rsidR="00616308" w:rsidRPr="00926946">
        <w:rPr>
          <w:rFonts w:ascii="Lato" w:hAnsi="Lato"/>
          <w:i w:val="0"/>
          <w:sz w:val="22"/>
          <w:szCs w:val="22"/>
          <w:lang w:val="en-GB"/>
        </w:rPr>
        <w:t>D</w:t>
      </w:r>
      <w:r w:rsidR="0FCA2445" w:rsidRPr="00926946">
        <w:rPr>
          <w:rFonts w:ascii="Lato" w:hAnsi="Lato"/>
          <w:i w:val="0"/>
          <w:sz w:val="22"/>
          <w:szCs w:val="22"/>
          <w:lang w:val="en-GB"/>
        </w:rPr>
        <w:t>raft</w:t>
      </w:r>
      <w:r w:rsidRPr="00926946">
        <w:rPr>
          <w:rFonts w:ascii="Lato" w:hAnsi="Lato"/>
          <w:i w:val="0"/>
          <w:sz w:val="22"/>
          <w:szCs w:val="22"/>
          <w:lang w:val="en-GB"/>
        </w:rPr>
        <w:t xml:space="preserve"> </w:t>
      </w:r>
      <w:r w:rsidR="00AF17A9" w:rsidRPr="00926946">
        <w:rPr>
          <w:rFonts w:ascii="Lato" w:hAnsi="Lato"/>
          <w:i w:val="0"/>
          <w:sz w:val="22"/>
          <w:szCs w:val="22"/>
          <w:lang w:val="en-GB"/>
        </w:rPr>
        <w:t>s</w:t>
      </w:r>
      <w:r w:rsidR="00106D1C" w:rsidRPr="00926946">
        <w:rPr>
          <w:rFonts w:ascii="Lato" w:hAnsi="Lato"/>
          <w:i w:val="0"/>
          <w:sz w:val="22"/>
          <w:szCs w:val="22"/>
          <w:lang w:val="en-GB"/>
        </w:rPr>
        <w:t>tudy</w:t>
      </w:r>
      <w:r w:rsidRPr="00926946">
        <w:rPr>
          <w:rFonts w:ascii="Lato" w:hAnsi="Lato"/>
          <w:i w:val="0"/>
          <w:sz w:val="22"/>
          <w:szCs w:val="22"/>
          <w:lang w:val="en-GB"/>
        </w:rPr>
        <w:t xml:space="preserve"> </w:t>
      </w:r>
      <w:r w:rsidR="00616308" w:rsidRPr="00926946">
        <w:rPr>
          <w:rFonts w:ascii="Lato" w:hAnsi="Lato"/>
          <w:i w:val="0"/>
          <w:sz w:val="22"/>
          <w:szCs w:val="22"/>
          <w:lang w:val="en-GB"/>
        </w:rPr>
        <w:t>R</w:t>
      </w:r>
      <w:r w:rsidRPr="00926946">
        <w:rPr>
          <w:rFonts w:ascii="Lato" w:hAnsi="Lato"/>
          <w:i w:val="0"/>
          <w:sz w:val="22"/>
          <w:szCs w:val="22"/>
          <w:lang w:val="en-GB"/>
        </w:rPr>
        <w:t>eport</w:t>
      </w:r>
      <w:r w:rsidR="0FCA2445" w:rsidRPr="00926946">
        <w:rPr>
          <w:rFonts w:ascii="Lato" w:hAnsi="Lato"/>
          <w:i w:val="0"/>
          <w:sz w:val="22"/>
          <w:szCs w:val="22"/>
          <w:lang w:val="en-GB"/>
        </w:rPr>
        <w:t xml:space="preserve">: </w:t>
      </w:r>
      <w:r w:rsidR="00790C54" w:rsidRPr="00926946">
        <w:rPr>
          <w:rFonts w:ascii="Lato" w:hAnsi="Lato"/>
          <w:i w:val="0"/>
          <w:sz w:val="22"/>
          <w:szCs w:val="22"/>
          <w:lang w:val="en-GB"/>
        </w:rPr>
        <w:t>[</w:t>
      </w:r>
      <w:r w:rsidR="0FCA2445" w:rsidRPr="00926946">
        <w:rPr>
          <w:rFonts w:ascii="Lato" w:hAnsi="Lato"/>
          <w:i w:val="0"/>
          <w:sz w:val="22"/>
          <w:szCs w:val="22"/>
          <w:lang w:val="en-GB"/>
        </w:rPr>
        <w:t>30%</w:t>
      </w:r>
      <w:r w:rsidR="00790C54" w:rsidRPr="00926946">
        <w:rPr>
          <w:rFonts w:ascii="Lato" w:hAnsi="Lato"/>
          <w:i w:val="0"/>
          <w:sz w:val="22"/>
          <w:szCs w:val="22"/>
          <w:lang w:val="en-GB"/>
        </w:rPr>
        <w:t>]</w:t>
      </w:r>
    </w:p>
    <w:p w14:paraId="2CC1B3CA" w14:textId="272BEA72" w:rsidR="00F767CE" w:rsidRPr="0082695A" w:rsidRDefault="00A346B5" w:rsidP="00F767CE">
      <w:pPr>
        <w:pStyle w:val="ListParagraph"/>
        <w:numPr>
          <w:ilvl w:val="0"/>
          <w:numId w:val="10"/>
        </w:numPr>
        <w:spacing w:after="0"/>
        <w:rPr>
          <w:rFonts w:ascii="Lato" w:hAnsi="Lato"/>
        </w:rPr>
      </w:pPr>
      <w:r w:rsidRPr="00926946">
        <w:rPr>
          <w:rFonts w:ascii="Lato" w:hAnsi="Lato"/>
          <w:i w:val="0"/>
          <w:sz w:val="22"/>
          <w:szCs w:val="22"/>
          <w:lang w:val="en-GB"/>
        </w:rPr>
        <w:t xml:space="preserve">Upon approval of </w:t>
      </w:r>
      <w:r w:rsidR="00AF17A9" w:rsidRPr="00926946">
        <w:rPr>
          <w:rFonts w:ascii="Lato" w:hAnsi="Lato"/>
          <w:i w:val="0"/>
          <w:sz w:val="22"/>
          <w:szCs w:val="22"/>
          <w:lang w:val="en-GB"/>
        </w:rPr>
        <w:t>final study r</w:t>
      </w:r>
      <w:r w:rsidR="0FCA2445" w:rsidRPr="00926946">
        <w:rPr>
          <w:rFonts w:ascii="Lato" w:hAnsi="Lato"/>
          <w:i w:val="0"/>
          <w:sz w:val="22"/>
          <w:szCs w:val="22"/>
          <w:lang w:val="en-GB"/>
        </w:rPr>
        <w:t xml:space="preserve">eport: </w:t>
      </w:r>
      <w:r w:rsidR="00790C54" w:rsidRPr="00926946">
        <w:rPr>
          <w:rFonts w:ascii="Lato" w:hAnsi="Lato"/>
          <w:i w:val="0"/>
          <w:sz w:val="22"/>
          <w:szCs w:val="22"/>
          <w:lang w:val="en-GB"/>
        </w:rPr>
        <w:t>[</w:t>
      </w:r>
      <w:r w:rsidR="0FCA2445" w:rsidRPr="00926946">
        <w:rPr>
          <w:rFonts w:ascii="Lato" w:hAnsi="Lato"/>
          <w:i w:val="0"/>
          <w:sz w:val="22"/>
          <w:szCs w:val="22"/>
          <w:lang w:val="en-GB"/>
        </w:rPr>
        <w:t>50</w:t>
      </w:r>
      <w:r w:rsidRPr="00926946">
        <w:rPr>
          <w:rFonts w:ascii="Lato" w:hAnsi="Lato"/>
          <w:i w:val="0"/>
          <w:sz w:val="22"/>
          <w:szCs w:val="22"/>
          <w:lang w:val="en-GB"/>
        </w:rPr>
        <w:t>%</w:t>
      </w:r>
      <w:r w:rsidR="00790C54" w:rsidRPr="00926946">
        <w:rPr>
          <w:rFonts w:ascii="Lato" w:hAnsi="Lato"/>
          <w:i w:val="0"/>
          <w:sz w:val="22"/>
          <w:szCs w:val="22"/>
          <w:lang w:val="en-GB"/>
        </w:rPr>
        <w:t>]</w:t>
      </w:r>
    </w:p>
    <w:p w14:paraId="6373CC2B" w14:textId="77777777" w:rsidR="00EA5DA0" w:rsidRPr="002E0763" w:rsidRDefault="00EA5DA0" w:rsidP="00EA5DA0">
      <w:pPr>
        <w:pStyle w:val="Heading1"/>
        <w:rPr>
          <w:rFonts w:ascii="Lato" w:hAnsi="Lato"/>
        </w:rPr>
      </w:pPr>
      <w:bookmarkStart w:id="26" w:name="_Toc224319655"/>
      <w:r w:rsidRPr="002E0763">
        <w:rPr>
          <w:rFonts w:ascii="Lato" w:hAnsi="Lato"/>
        </w:rPr>
        <w:t>HOW TO APPLY</w:t>
      </w:r>
      <w:bookmarkEnd w:id="26"/>
    </w:p>
    <w:p w14:paraId="2E96785D" w14:textId="77777777" w:rsidR="0082695A" w:rsidRDefault="00EA5DA0" w:rsidP="0082695A">
      <w:pPr>
        <w:spacing w:after="0" w:line="276" w:lineRule="auto"/>
        <w:jc w:val="both"/>
        <w:rPr>
          <w:rFonts w:ascii="Lato" w:eastAsiaTheme="minorEastAsia" w:hAnsi="Lato"/>
        </w:rPr>
      </w:pPr>
      <w:r w:rsidRPr="0082695A">
        <w:rPr>
          <w:rFonts w:ascii="Lato" w:eastAsiaTheme="minorEastAsia" w:hAnsi="Lato"/>
        </w:rPr>
        <w:t>If interested in applying for</w:t>
      </w:r>
      <w:r w:rsidRPr="0082695A">
        <w:rPr>
          <w:rFonts w:ascii="Lato" w:eastAsiaTheme="minorEastAsia" w:hAnsi="Lato"/>
          <w:color w:val="auto"/>
        </w:rPr>
        <w:t xml:space="preserve"> this study, plea</w:t>
      </w:r>
      <w:r w:rsidRPr="0082695A">
        <w:rPr>
          <w:rFonts w:ascii="Lato" w:eastAsiaTheme="minorEastAsia" w:hAnsi="Lato"/>
        </w:rPr>
        <w:t xml:space="preserve">se refer to the </w:t>
      </w:r>
      <w:hyperlink r:id="rId23" w:history="1">
        <w:r w:rsidRPr="0082695A">
          <w:rPr>
            <w:rStyle w:val="Hyperlink"/>
            <w:rFonts w:ascii="Lato" w:eastAsiaTheme="minorEastAsia" w:hAnsi="Lato"/>
          </w:rPr>
          <w:t>Consultant EOI Form</w:t>
        </w:r>
      </w:hyperlink>
      <w:r w:rsidRPr="0082695A">
        <w:rPr>
          <w:rFonts w:ascii="Lato" w:eastAsiaTheme="minorEastAsia" w:hAnsi="Lato"/>
        </w:rPr>
        <w:t xml:space="preserve">. </w:t>
      </w:r>
    </w:p>
    <w:p w14:paraId="427215E2" w14:textId="77777777" w:rsidR="0082695A" w:rsidRDefault="00EA5DA0" w:rsidP="0082695A">
      <w:pPr>
        <w:spacing w:after="0" w:line="276" w:lineRule="auto"/>
        <w:jc w:val="both"/>
        <w:rPr>
          <w:rFonts w:ascii="Lato" w:eastAsiaTheme="minorEastAsia" w:hAnsi="Lato"/>
        </w:rPr>
      </w:pPr>
      <w:r w:rsidRPr="0082695A">
        <w:rPr>
          <w:rFonts w:ascii="Lato" w:eastAsiaTheme="minorEastAsia" w:hAnsi="Lato"/>
        </w:rPr>
        <w:t>Contact person</w:t>
      </w:r>
      <w:r w:rsidR="00342256" w:rsidRPr="0082695A">
        <w:rPr>
          <w:rFonts w:ascii="Lato" w:eastAsiaTheme="minorEastAsia" w:hAnsi="Lato"/>
        </w:rPr>
        <w:t>s for this evaluation are</w:t>
      </w:r>
      <w:r w:rsidR="0082695A">
        <w:rPr>
          <w:rFonts w:ascii="Lato" w:eastAsiaTheme="minorEastAsia" w:hAnsi="Lato"/>
        </w:rPr>
        <w:t>:</w:t>
      </w:r>
    </w:p>
    <w:p w14:paraId="0E0EE8E8" w14:textId="77777777" w:rsidR="0082695A" w:rsidRPr="0082695A" w:rsidRDefault="00C174B6" w:rsidP="0082695A">
      <w:pPr>
        <w:pStyle w:val="ListParagraph"/>
        <w:numPr>
          <w:ilvl w:val="0"/>
          <w:numId w:val="21"/>
        </w:numPr>
        <w:spacing w:after="0" w:line="276" w:lineRule="auto"/>
        <w:jc w:val="both"/>
        <w:rPr>
          <w:rFonts w:ascii="Lato" w:hAnsi="Lato"/>
          <w:i w:val="0"/>
          <w:iCs w:val="0"/>
          <w:sz w:val="22"/>
          <w:szCs w:val="22"/>
        </w:rPr>
      </w:pPr>
      <w:r w:rsidRPr="0082695A">
        <w:rPr>
          <w:rFonts w:ascii="Lato" w:hAnsi="Lato"/>
          <w:i w:val="0"/>
          <w:iCs w:val="0"/>
          <w:sz w:val="22"/>
          <w:szCs w:val="22"/>
        </w:rPr>
        <w:t>Abbas Boach, the MEAL Manager</w:t>
      </w:r>
      <w:r w:rsidR="003A72AC" w:rsidRPr="0082695A">
        <w:rPr>
          <w:rFonts w:ascii="Lato" w:hAnsi="Lato"/>
          <w:i w:val="0"/>
          <w:iCs w:val="0"/>
          <w:sz w:val="22"/>
          <w:szCs w:val="22"/>
        </w:rPr>
        <w:t>,</w:t>
      </w:r>
      <w:r w:rsidRPr="0082695A">
        <w:rPr>
          <w:rFonts w:ascii="Lato" w:hAnsi="Lato"/>
          <w:i w:val="0"/>
          <w:iCs w:val="0"/>
          <w:sz w:val="22"/>
          <w:szCs w:val="22"/>
        </w:rPr>
        <w:t xml:space="preserve"> </w:t>
      </w:r>
      <w:hyperlink r:id="rId24" w:history="1">
        <w:r w:rsidRPr="0082695A">
          <w:rPr>
            <w:rStyle w:val="Hyperlink"/>
            <w:rFonts w:ascii="Lato" w:hAnsi="Lato"/>
            <w:i w:val="0"/>
            <w:iCs w:val="0"/>
            <w:sz w:val="22"/>
            <w:szCs w:val="22"/>
          </w:rPr>
          <w:t>abbas.boach@savethechildren.org</w:t>
        </w:r>
      </w:hyperlink>
      <w:r w:rsidRPr="0082695A">
        <w:rPr>
          <w:rFonts w:ascii="Lato" w:hAnsi="Lato"/>
          <w:i w:val="0"/>
          <w:iCs w:val="0"/>
          <w:color w:val="0070C0"/>
          <w:sz w:val="22"/>
          <w:szCs w:val="22"/>
        </w:rPr>
        <w:t xml:space="preserve"> </w:t>
      </w:r>
      <w:r w:rsidRPr="0082695A">
        <w:rPr>
          <w:rFonts w:ascii="Lato" w:hAnsi="Lato"/>
          <w:i w:val="0"/>
          <w:iCs w:val="0"/>
          <w:sz w:val="22"/>
          <w:szCs w:val="22"/>
        </w:rPr>
        <w:t xml:space="preserve">and </w:t>
      </w:r>
    </w:p>
    <w:p w14:paraId="2A85A616" w14:textId="478631AB" w:rsidR="006F36FC" w:rsidRPr="006F36FC" w:rsidRDefault="00C174B6" w:rsidP="006F36FC">
      <w:pPr>
        <w:pStyle w:val="ListParagraph"/>
        <w:numPr>
          <w:ilvl w:val="0"/>
          <w:numId w:val="21"/>
        </w:numPr>
        <w:spacing w:after="0" w:line="276" w:lineRule="auto"/>
        <w:jc w:val="both"/>
        <w:rPr>
          <w:rFonts w:ascii="Lato" w:hAnsi="Lato"/>
          <w:i w:val="0"/>
          <w:iCs w:val="0"/>
          <w:sz w:val="22"/>
          <w:szCs w:val="22"/>
        </w:rPr>
      </w:pPr>
      <w:r w:rsidRPr="0082695A">
        <w:rPr>
          <w:rFonts w:ascii="Lato" w:hAnsi="Lato"/>
          <w:i w:val="0"/>
          <w:iCs w:val="0"/>
          <w:sz w:val="22"/>
          <w:szCs w:val="22"/>
        </w:rPr>
        <w:t>Akram</w:t>
      </w:r>
      <w:r w:rsidR="008C7283" w:rsidRPr="0082695A">
        <w:rPr>
          <w:rFonts w:ascii="Lato" w:hAnsi="Lato"/>
          <w:i w:val="0"/>
          <w:iCs w:val="0"/>
          <w:sz w:val="22"/>
          <w:szCs w:val="22"/>
        </w:rPr>
        <w:t xml:space="preserve"> </w:t>
      </w:r>
      <w:r w:rsidR="003A72AC" w:rsidRPr="0082695A">
        <w:rPr>
          <w:rFonts w:ascii="Lato" w:hAnsi="Lato"/>
          <w:i w:val="0"/>
          <w:iCs w:val="0"/>
          <w:sz w:val="22"/>
          <w:szCs w:val="22"/>
        </w:rPr>
        <w:t xml:space="preserve">Abdelgayoum, </w:t>
      </w:r>
      <w:r w:rsidR="008C7283" w:rsidRPr="0082695A">
        <w:rPr>
          <w:rFonts w:ascii="Lato" w:hAnsi="Lato"/>
          <w:i w:val="0"/>
          <w:iCs w:val="0"/>
          <w:sz w:val="22"/>
          <w:szCs w:val="22"/>
        </w:rPr>
        <w:t>Senior Learning and Evidence Specialist</w:t>
      </w:r>
      <w:r w:rsidR="003A72AC" w:rsidRPr="0082695A">
        <w:rPr>
          <w:rFonts w:ascii="Lato" w:hAnsi="Lato"/>
          <w:i w:val="0"/>
          <w:iCs w:val="0"/>
          <w:sz w:val="22"/>
          <w:szCs w:val="22"/>
        </w:rPr>
        <w:t xml:space="preserve">, </w:t>
      </w:r>
      <w:hyperlink r:id="rId25" w:history="1">
        <w:r w:rsidR="006F36FC" w:rsidRPr="00692370">
          <w:rPr>
            <w:rStyle w:val="Hyperlink"/>
            <w:rFonts w:ascii="Lato" w:hAnsi="Lato"/>
            <w:i w:val="0"/>
            <w:iCs w:val="0"/>
            <w:sz w:val="22"/>
            <w:szCs w:val="22"/>
          </w:rPr>
          <w:t>akram.abdelgayoum@savethechildren.org</w:t>
        </w:r>
      </w:hyperlink>
      <w:r w:rsidR="006F36FC">
        <w:rPr>
          <w:rFonts w:ascii="Lato" w:hAnsi="Lato"/>
          <w:i w:val="0"/>
          <w:iCs w:val="0"/>
          <w:sz w:val="22"/>
          <w:szCs w:val="22"/>
        </w:rPr>
        <w:t xml:space="preserve"> </w:t>
      </w:r>
    </w:p>
    <w:p w14:paraId="0F8BFD53" w14:textId="77777777" w:rsidR="00EA5DA0" w:rsidRPr="00F767CE" w:rsidRDefault="00EA5DA0" w:rsidP="00F767CE">
      <w:pPr>
        <w:spacing w:after="0"/>
        <w:rPr>
          <w:rFonts w:ascii="Lato" w:hAnsi="Lato"/>
        </w:rPr>
      </w:pPr>
    </w:p>
    <w:p w14:paraId="404DF9B5" w14:textId="77777777" w:rsidR="00216B5E" w:rsidRPr="002E0763" w:rsidRDefault="00216B5E" w:rsidP="00216B5E">
      <w:pPr>
        <w:pStyle w:val="Heading1"/>
        <w:rPr>
          <w:rFonts w:ascii="Lato" w:hAnsi="Lato"/>
        </w:rPr>
      </w:pPr>
      <w:bookmarkStart w:id="27" w:name="_Toc224319656"/>
      <w:r w:rsidRPr="002E0763">
        <w:rPr>
          <w:rFonts w:ascii="Lato" w:hAnsi="Lato"/>
        </w:rPr>
        <w:t>Annexes</w:t>
      </w:r>
      <w:bookmarkEnd w:id="27"/>
    </w:p>
    <w:p w14:paraId="0A717A5C" w14:textId="77777777" w:rsidR="00216B5E" w:rsidRPr="005A2949" w:rsidRDefault="00216B5E" w:rsidP="00216B5E">
      <w:pPr>
        <w:rPr>
          <w:rFonts w:ascii="Lato" w:hAnsi="Lato"/>
          <w:b/>
        </w:rPr>
      </w:pPr>
      <w:r w:rsidRPr="005A2949">
        <w:rPr>
          <w:rFonts w:ascii="Lato" w:hAnsi="Lato"/>
          <w:b/>
        </w:rPr>
        <w:t xml:space="preserve">Annex 1: Project Log-frame – </w:t>
      </w:r>
      <w:r w:rsidRPr="005A2949">
        <w:rPr>
          <w:rFonts w:ascii="Lato" w:hAnsi="Lato"/>
          <w:bCs/>
          <w:i/>
          <w:iCs/>
        </w:rPr>
        <w:t>desk review</w:t>
      </w:r>
      <w:r w:rsidRPr="005A2949">
        <w:rPr>
          <w:rFonts w:ascii="Lato" w:hAnsi="Lato"/>
          <w:b/>
        </w:rPr>
        <w:t xml:space="preserve"> </w:t>
      </w:r>
    </w:p>
    <w:p w14:paraId="3E6FDA96" w14:textId="77777777" w:rsidR="00216B5E" w:rsidRPr="005A2949" w:rsidRDefault="00216B5E" w:rsidP="00216B5E">
      <w:pPr>
        <w:rPr>
          <w:rFonts w:ascii="Lato" w:hAnsi="Lato"/>
          <w:b/>
        </w:rPr>
      </w:pPr>
      <w:r w:rsidRPr="005A2949">
        <w:rPr>
          <w:rFonts w:ascii="Lato" w:hAnsi="Lato"/>
          <w:b/>
        </w:rPr>
        <w:t xml:space="preserve">Annex 2: List of project documents to be consulted - </w:t>
      </w:r>
      <w:r w:rsidRPr="005A2949">
        <w:rPr>
          <w:rFonts w:ascii="Lato" w:hAnsi="Lato"/>
          <w:bCs/>
          <w:i/>
          <w:iCs/>
        </w:rPr>
        <w:t>desk review</w:t>
      </w:r>
    </w:p>
    <w:p w14:paraId="64218B0D" w14:textId="77777777" w:rsidR="00216B5E" w:rsidRPr="005A2949" w:rsidRDefault="00216B5E" w:rsidP="00216B5E">
      <w:pPr>
        <w:rPr>
          <w:rFonts w:ascii="Lato" w:hAnsi="Lato"/>
          <w:bCs/>
          <w:i/>
          <w:iCs/>
        </w:rPr>
      </w:pPr>
      <w:r w:rsidRPr="005A2949">
        <w:rPr>
          <w:rFonts w:ascii="Lato" w:hAnsi="Lato"/>
          <w:b/>
        </w:rPr>
        <w:t xml:space="preserve">Annex 3: SC Steering Committee Roles and Responsibilities – </w:t>
      </w:r>
      <w:r w:rsidRPr="005A2949">
        <w:rPr>
          <w:rFonts w:ascii="Lato" w:hAnsi="Lato"/>
          <w:bCs/>
          <w:i/>
          <w:iCs/>
        </w:rPr>
        <w:t>desk review</w:t>
      </w:r>
    </w:p>
    <w:p w14:paraId="7D64F7DF" w14:textId="75436D1B" w:rsidR="005A2949" w:rsidRPr="005A2949" w:rsidRDefault="005A2949" w:rsidP="00216B5E">
      <w:pPr>
        <w:rPr>
          <w:rFonts w:ascii="Lato" w:hAnsi="Lato"/>
          <w:b/>
        </w:rPr>
      </w:pPr>
      <w:r w:rsidRPr="005A2949">
        <w:rPr>
          <w:rFonts w:ascii="Lato" w:hAnsi="Lato"/>
          <w:b/>
        </w:rPr>
        <w:t>Annex 4: SCI Safeguarding Policy </w:t>
      </w:r>
    </w:p>
    <w:p w14:paraId="75E05466" w14:textId="442C221E" w:rsidR="00216B5E" w:rsidRPr="005A2949" w:rsidRDefault="00216B5E" w:rsidP="00216B5E">
      <w:pPr>
        <w:rPr>
          <w:rFonts w:ascii="Lato" w:hAnsi="Lato"/>
          <w:b/>
        </w:rPr>
      </w:pPr>
      <w:r w:rsidRPr="005A2949">
        <w:rPr>
          <w:rFonts w:ascii="Lato" w:hAnsi="Lato"/>
          <w:b/>
        </w:rPr>
        <w:t xml:space="preserve">Annex </w:t>
      </w:r>
      <w:r w:rsidR="00C4342C">
        <w:rPr>
          <w:rFonts w:ascii="Lato" w:hAnsi="Lato"/>
          <w:b/>
        </w:rPr>
        <w:t>5</w:t>
      </w:r>
      <w:r w:rsidRPr="005A2949">
        <w:rPr>
          <w:rFonts w:ascii="Lato" w:hAnsi="Lato"/>
          <w:b/>
        </w:rPr>
        <w:t xml:space="preserve">: SCI </w:t>
      </w:r>
      <w:r w:rsidRPr="005A2949">
        <w:rPr>
          <w:rFonts w:ascii="Lato" w:eastAsiaTheme="minorEastAsia" w:hAnsi="Lato"/>
          <w:b/>
          <w:bCs/>
          <w:color w:val="auto"/>
          <w:lang w:val="en-US"/>
        </w:rPr>
        <w:t xml:space="preserve">Study matrix for the study </w:t>
      </w:r>
    </w:p>
    <w:p w14:paraId="4D25EF85" w14:textId="7E692144" w:rsidR="00216B5E" w:rsidRDefault="00216B5E" w:rsidP="006428AE">
      <w:pPr>
        <w:jc w:val="both"/>
        <w:rPr>
          <w:rFonts w:ascii="Lato" w:hAnsi="Lato"/>
          <w:b/>
        </w:rPr>
      </w:pPr>
      <w:r w:rsidRPr="005A2949">
        <w:rPr>
          <w:rFonts w:ascii="Lato" w:eastAsiaTheme="minorEastAsia" w:hAnsi="Lato"/>
          <w:b/>
          <w:bCs/>
          <w:color w:val="auto"/>
          <w:lang w:val="en-US"/>
        </w:rPr>
        <w:t xml:space="preserve"> </w:t>
      </w:r>
      <w:r w:rsidRPr="005A2949">
        <w:rPr>
          <w:rFonts w:ascii="Lato" w:hAnsi="Lato"/>
          <w:b/>
        </w:rPr>
        <w:t xml:space="preserve">Annex </w:t>
      </w:r>
      <w:r w:rsidR="00C4342C">
        <w:rPr>
          <w:rFonts w:ascii="Lato" w:hAnsi="Lato"/>
          <w:b/>
        </w:rPr>
        <w:t>6</w:t>
      </w:r>
      <w:r w:rsidRPr="005A2949">
        <w:rPr>
          <w:rFonts w:ascii="Lato" w:hAnsi="Lato"/>
          <w:b/>
        </w:rPr>
        <w:t>: SCI Evaluation Scoring for perspective consultants</w:t>
      </w:r>
    </w:p>
    <w:p w14:paraId="2A3C4D4E" w14:textId="77777777" w:rsidR="005A2949" w:rsidRPr="005A2949" w:rsidRDefault="005A2949" w:rsidP="006428AE">
      <w:pPr>
        <w:jc w:val="both"/>
        <w:rPr>
          <w:rFonts w:ascii="Lato" w:hAnsi="Lato"/>
          <w:b/>
        </w:rPr>
      </w:pPr>
    </w:p>
    <w:tbl>
      <w:tblPr>
        <w:tblW w:w="9890" w:type="dxa"/>
        <w:tblLook w:val="04A0" w:firstRow="1" w:lastRow="0" w:firstColumn="1" w:lastColumn="0" w:noHBand="0" w:noVBand="1"/>
      </w:tblPr>
      <w:tblGrid>
        <w:gridCol w:w="1405"/>
        <w:gridCol w:w="8485"/>
      </w:tblGrid>
      <w:tr w:rsidR="00216B5E" w:rsidRPr="002E0763" w14:paraId="2EDAF08A" w14:textId="77777777" w:rsidTr="00E2563F">
        <w:trPr>
          <w:trHeight w:val="60"/>
        </w:trPr>
        <w:tc>
          <w:tcPr>
            <w:tcW w:w="1405" w:type="dxa"/>
            <w:tcBorders>
              <w:top w:val="single" w:sz="8" w:space="0" w:color="auto"/>
              <w:left w:val="single" w:sz="8" w:space="0" w:color="auto"/>
              <w:bottom w:val="single" w:sz="4" w:space="0" w:color="auto"/>
              <w:right w:val="single" w:sz="4" w:space="0" w:color="auto"/>
            </w:tcBorders>
            <w:vAlign w:val="bottom"/>
            <w:hideMark/>
          </w:tcPr>
          <w:p w14:paraId="4362AABE" w14:textId="77777777" w:rsidR="00216B5E" w:rsidRPr="002E0763" w:rsidRDefault="00216B5E" w:rsidP="00E2563F">
            <w:pPr>
              <w:spacing w:after="0" w:line="240" w:lineRule="auto"/>
              <w:rPr>
                <w:rFonts w:ascii="Lato" w:eastAsia="Times New Roman" w:hAnsi="Lato" w:cs="Calibri"/>
                <w:b/>
                <w:bCs/>
                <w:color w:val="FF0000"/>
                <w:lang w:eastAsia="en-GB"/>
              </w:rPr>
            </w:pPr>
            <w:r w:rsidRPr="002E0763">
              <w:rPr>
                <w:rFonts w:ascii="Lato" w:eastAsia="Times New Roman" w:hAnsi="Lato" w:cs="Calibri"/>
                <w:b/>
                <w:bCs/>
                <w:color w:val="FF0000"/>
                <w:lang w:eastAsia="en-GB"/>
              </w:rPr>
              <w:t>Category</w:t>
            </w:r>
          </w:p>
        </w:tc>
        <w:tc>
          <w:tcPr>
            <w:tcW w:w="8485" w:type="dxa"/>
            <w:tcBorders>
              <w:top w:val="single" w:sz="8" w:space="0" w:color="auto"/>
              <w:left w:val="nil"/>
              <w:bottom w:val="single" w:sz="4" w:space="0" w:color="auto"/>
              <w:right w:val="single" w:sz="4" w:space="0" w:color="auto"/>
            </w:tcBorders>
            <w:noWrap/>
            <w:vAlign w:val="bottom"/>
            <w:hideMark/>
          </w:tcPr>
          <w:p w14:paraId="3B3D044E" w14:textId="77777777" w:rsidR="00216B5E" w:rsidRPr="002E0763" w:rsidRDefault="00216B5E" w:rsidP="00E2563F">
            <w:pPr>
              <w:spacing w:after="0" w:line="240" w:lineRule="auto"/>
              <w:jc w:val="center"/>
              <w:rPr>
                <w:rFonts w:ascii="Lato" w:eastAsia="Times New Roman" w:hAnsi="Lato" w:cs="Calibri"/>
                <w:b/>
                <w:bCs/>
                <w:color w:val="FF0000"/>
                <w:lang w:eastAsia="en-GB"/>
              </w:rPr>
            </w:pPr>
            <w:r w:rsidRPr="002E0763">
              <w:rPr>
                <w:rFonts w:ascii="Lato" w:eastAsia="Times New Roman" w:hAnsi="Lato" w:cs="Calibri"/>
                <w:b/>
                <w:bCs/>
                <w:color w:val="FF0000"/>
                <w:lang w:eastAsia="en-GB"/>
              </w:rPr>
              <w:t xml:space="preserve">Evaluation Quality Criteria </w:t>
            </w:r>
            <w:r w:rsidRPr="002E0763">
              <w:rPr>
                <w:rFonts w:ascii="Lato" w:eastAsia="Times New Roman" w:hAnsi="Lato" w:cs="Calibri"/>
                <w:bCs/>
                <w:color w:val="auto"/>
                <w:lang w:eastAsia="en-GB"/>
              </w:rPr>
              <w:t>(</w:t>
            </w:r>
            <w:r w:rsidRPr="002E0763">
              <w:rPr>
                <w:rFonts w:ascii="Lato" w:eastAsia="Times New Roman" w:hAnsi="Lato" w:cs="Calibri"/>
                <w:color w:val="auto"/>
                <w:lang w:eastAsia="en-GB"/>
              </w:rPr>
              <w:t>used</w:t>
            </w:r>
            <w:r w:rsidRPr="002E0763">
              <w:rPr>
                <w:rFonts w:ascii="Lato" w:eastAsia="Times New Roman" w:hAnsi="Lato" w:cs="Calibri"/>
                <w:bCs/>
                <w:color w:val="auto"/>
                <w:lang w:eastAsia="en-GB"/>
              </w:rPr>
              <w:t xml:space="preserve"> for internal scoring after completion)</w:t>
            </w:r>
          </w:p>
        </w:tc>
      </w:tr>
      <w:tr w:rsidR="00216B5E" w:rsidRPr="002E0763" w14:paraId="19DD5594" w14:textId="77777777" w:rsidTr="00E2563F">
        <w:trPr>
          <w:trHeight w:val="60"/>
        </w:trPr>
        <w:tc>
          <w:tcPr>
            <w:tcW w:w="140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14:paraId="204AAD8F" w14:textId="77777777" w:rsidR="00216B5E" w:rsidRPr="002E0763" w:rsidRDefault="00216B5E" w:rsidP="00E2563F">
            <w:pPr>
              <w:spacing w:after="0" w:line="240" w:lineRule="auto"/>
              <w:jc w:val="center"/>
              <w:rPr>
                <w:rFonts w:ascii="Lato" w:eastAsia="Times New Roman" w:hAnsi="Lato" w:cs="Calibri"/>
                <w:b/>
                <w:bCs/>
                <w:color w:val="000000"/>
                <w:sz w:val="24"/>
                <w:szCs w:val="24"/>
                <w:lang w:eastAsia="en-GB"/>
              </w:rPr>
            </w:pPr>
            <w:r w:rsidRPr="002E0763">
              <w:rPr>
                <w:rFonts w:ascii="Lato" w:eastAsia="Times New Roman" w:hAnsi="Lato" w:cs="Calibri"/>
                <w:b/>
                <w:bCs/>
                <w:color w:val="000000"/>
                <w:sz w:val="24"/>
                <w:szCs w:val="24"/>
                <w:lang w:eastAsia="en-GB"/>
              </w:rPr>
              <w:t>Purpose, Design and Methods</w:t>
            </w:r>
          </w:p>
        </w:tc>
        <w:tc>
          <w:tcPr>
            <w:tcW w:w="8485" w:type="dxa"/>
            <w:tcBorders>
              <w:top w:val="single" w:sz="4" w:space="0" w:color="auto"/>
              <w:left w:val="nil"/>
              <w:bottom w:val="single" w:sz="4" w:space="0" w:color="auto"/>
              <w:right w:val="single" w:sz="4" w:space="0" w:color="auto"/>
            </w:tcBorders>
            <w:vAlign w:val="center"/>
            <w:hideMark/>
          </w:tcPr>
          <w:p w14:paraId="6BF10F1A" w14:textId="77777777" w:rsidR="00216B5E" w:rsidRPr="005E4D33" w:rsidRDefault="00216B5E" w:rsidP="00E2563F">
            <w:pPr>
              <w:spacing w:after="0" w:line="240" w:lineRule="auto"/>
              <w:jc w:val="both"/>
              <w:rPr>
                <w:rFonts w:ascii="Lato" w:eastAsia="Times New Roman" w:hAnsi="Lato" w:cs="Calibri"/>
                <w:bCs/>
                <w:color w:val="auto"/>
                <w:lang w:eastAsia="en-GB"/>
              </w:rPr>
            </w:pPr>
            <w:r w:rsidRPr="005E4D33">
              <w:rPr>
                <w:rFonts w:ascii="Lato" w:eastAsia="Times New Roman" w:hAnsi="Lato" w:cs="Calibri"/>
                <w:bCs/>
                <w:color w:val="auto"/>
                <w:lang w:eastAsia="en-GB"/>
              </w:rPr>
              <w:t>1. Does the evaluation report clearly identify the evaluation's purpose (including its key objectives, questions and criteria) as set out in the evaluation's Terms of Reference (</w:t>
            </w:r>
            <w:proofErr w:type="spellStart"/>
            <w:r w:rsidRPr="005E4D33">
              <w:rPr>
                <w:rFonts w:ascii="Lato" w:eastAsia="Times New Roman" w:hAnsi="Lato" w:cs="Calibri"/>
                <w:bCs/>
                <w:color w:val="auto"/>
                <w:lang w:eastAsia="en-GB"/>
              </w:rPr>
              <w:t>ToR</w:t>
            </w:r>
            <w:proofErr w:type="spellEnd"/>
            <w:r w:rsidRPr="005E4D33">
              <w:rPr>
                <w:rFonts w:ascii="Lato" w:eastAsia="Times New Roman" w:hAnsi="Lato" w:cs="Calibri"/>
                <w:bCs/>
                <w:color w:val="auto"/>
                <w:lang w:eastAsia="en-GB"/>
              </w:rPr>
              <w:t>)?</w:t>
            </w:r>
          </w:p>
        </w:tc>
      </w:tr>
      <w:tr w:rsidR="00216B5E" w:rsidRPr="002E0763" w14:paraId="72E7A24F" w14:textId="77777777" w:rsidTr="00E2563F">
        <w:trPr>
          <w:trHeight w:val="60"/>
        </w:trPr>
        <w:tc>
          <w:tcPr>
            <w:tcW w:w="1405" w:type="dxa"/>
            <w:vMerge/>
            <w:tcBorders>
              <w:top w:val="single" w:sz="4" w:space="0" w:color="auto"/>
              <w:left w:val="single" w:sz="4" w:space="0" w:color="auto"/>
              <w:bottom w:val="single" w:sz="4" w:space="0" w:color="auto"/>
              <w:right w:val="single" w:sz="4" w:space="0" w:color="auto"/>
            </w:tcBorders>
            <w:vAlign w:val="center"/>
            <w:hideMark/>
          </w:tcPr>
          <w:p w14:paraId="5B28CF6D" w14:textId="77777777" w:rsidR="00216B5E" w:rsidRPr="002E0763" w:rsidRDefault="00216B5E" w:rsidP="00E2563F">
            <w:pPr>
              <w:spacing w:after="0" w:line="240" w:lineRule="auto"/>
              <w:rPr>
                <w:rFonts w:ascii="Lato" w:eastAsia="Times New Roman" w:hAnsi="Lato" w:cs="Calibri"/>
                <w:b/>
                <w:bCs/>
                <w:color w:val="000000"/>
                <w:lang w:eastAsia="en-GB"/>
              </w:rPr>
            </w:pPr>
          </w:p>
        </w:tc>
        <w:tc>
          <w:tcPr>
            <w:tcW w:w="8485" w:type="dxa"/>
            <w:tcBorders>
              <w:top w:val="single" w:sz="4" w:space="0" w:color="auto"/>
              <w:left w:val="single" w:sz="4" w:space="0" w:color="auto"/>
              <w:bottom w:val="single" w:sz="4" w:space="0" w:color="auto"/>
              <w:right w:val="single" w:sz="4" w:space="0" w:color="auto"/>
            </w:tcBorders>
            <w:vAlign w:val="center"/>
            <w:hideMark/>
          </w:tcPr>
          <w:p w14:paraId="47AA7F6F" w14:textId="77777777" w:rsidR="00216B5E" w:rsidRPr="005E4D33" w:rsidRDefault="00216B5E" w:rsidP="00E2563F">
            <w:pPr>
              <w:spacing w:after="0" w:line="240" w:lineRule="auto"/>
              <w:jc w:val="both"/>
              <w:rPr>
                <w:rFonts w:ascii="Lato" w:eastAsia="Times New Roman" w:hAnsi="Lato" w:cs="Calibri"/>
                <w:bCs/>
                <w:color w:val="auto"/>
                <w:lang w:eastAsia="en-GB"/>
              </w:rPr>
            </w:pPr>
            <w:r w:rsidRPr="005E4D33">
              <w:rPr>
                <w:rFonts w:ascii="Lato" w:eastAsia="Times New Roman" w:hAnsi="Lato" w:cs="Calibri"/>
                <w:bCs/>
                <w:color w:val="auto"/>
                <w:lang w:eastAsia="en-GB"/>
              </w:rPr>
              <w:t>2. Are the data collection and analysis methods a clearly justified approach to addressing the evaluation's purpose and questions? (Do they provide valid, reliable and ethical data?)</w:t>
            </w:r>
          </w:p>
        </w:tc>
      </w:tr>
      <w:tr w:rsidR="00216B5E" w:rsidRPr="002E0763" w14:paraId="3B2F4FF0" w14:textId="77777777" w:rsidTr="00E2563F">
        <w:trPr>
          <w:trHeight w:val="60"/>
        </w:trPr>
        <w:tc>
          <w:tcPr>
            <w:tcW w:w="1405" w:type="dxa"/>
            <w:vMerge/>
            <w:tcBorders>
              <w:top w:val="single" w:sz="4" w:space="0" w:color="auto"/>
              <w:left w:val="single" w:sz="4" w:space="0" w:color="auto"/>
              <w:bottom w:val="single" w:sz="4" w:space="0" w:color="auto"/>
              <w:right w:val="single" w:sz="4" w:space="0" w:color="auto"/>
            </w:tcBorders>
            <w:vAlign w:val="center"/>
            <w:hideMark/>
          </w:tcPr>
          <w:p w14:paraId="3B4A9A80" w14:textId="77777777" w:rsidR="00216B5E" w:rsidRPr="002E0763" w:rsidRDefault="00216B5E" w:rsidP="00E2563F">
            <w:pPr>
              <w:spacing w:after="0" w:line="240" w:lineRule="auto"/>
              <w:rPr>
                <w:rFonts w:ascii="Lato" w:eastAsia="Times New Roman" w:hAnsi="Lato" w:cs="Calibri"/>
                <w:b/>
                <w:bCs/>
                <w:color w:val="000000"/>
                <w:lang w:eastAsia="en-GB"/>
              </w:rPr>
            </w:pPr>
          </w:p>
        </w:tc>
        <w:tc>
          <w:tcPr>
            <w:tcW w:w="8485" w:type="dxa"/>
            <w:tcBorders>
              <w:top w:val="single" w:sz="4" w:space="0" w:color="auto"/>
              <w:left w:val="single" w:sz="4" w:space="0" w:color="auto"/>
              <w:bottom w:val="single" w:sz="4" w:space="0" w:color="auto"/>
              <w:right w:val="single" w:sz="4" w:space="0" w:color="auto"/>
            </w:tcBorders>
            <w:vAlign w:val="center"/>
            <w:hideMark/>
          </w:tcPr>
          <w:p w14:paraId="3815E642" w14:textId="77777777" w:rsidR="00216B5E" w:rsidRPr="005E4D33" w:rsidRDefault="00216B5E" w:rsidP="00E2563F">
            <w:pPr>
              <w:spacing w:after="0" w:line="240" w:lineRule="auto"/>
              <w:jc w:val="both"/>
              <w:rPr>
                <w:rFonts w:ascii="Lato" w:eastAsia="Times New Roman" w:hAnsi="Lato" w:cs="Calibri"/>
                <w:bCs/>
                <w:color w:val="auto"/>
                <w:lang w:eastAsia="en-GB"/>
              </w:rPr>
            </w:pPr>
            <w:r w:rsidRPr="005E4D33">
              <w:rPr>
                <w:rFonts w:ascii="Lato" w:eastAsia="Times New Roman" w:hAnsi="Lato" w:cs="Calibri"/>
                <w:bCs/>
                <w:color w:val="auto"/>
                <w:lang w:eastAsia="en-GB"/>
              </w:rPr>
              <w:t>3. Is the methodology suitably tailored to the context and population groups to which the evaluation questions relate (e.g. re gender, disability, socio-economic status, geographic location, cultural context, ethnicity)?</w:t>
            </w:r>
          </w:p>
        </w:tc>
      </w:tr>
      <w:tr w:rsidR="00216B5E" w:rsidRPr="002E0763" w14:paraId="6FFD39D5" w14:textId="77777777" w:rsidTr="00E2563F">
        <w:trPr>
          <w:trHeight w:val="60"/>
        </w:trPr>
        <w:tc>
          <w:tcPr>
            <w:tcW w:w="1405" w:type="dxa"/>
            <w:vMerge/>
            <w:tcBorders>
              <w:top w:val="single" w:sz="4" w:space="0" w:color="auto"/>
              <w:left w:val="single" w:sz="4" w:space="0" w:color="auto"/>
              <w:bottom w:val="single" w:sz="4" w:space="0" w:color="auto"/>
              <w:right w:val="single" w:sz="4" w:space="0" w:color="auto"/>
            </w:tcBorders>
            <w:vAlign w:val="center"/>
            <w:hideMark/>
          </w:tcPr>
          <w:p w14:paraId="211A7B7D" w14:textId="77777777" w:rsidR="00216B5E" w:rsidRPr="002E0763" w:rsidRDefault="00216B5E" w:rsidP="00E2563F">
            <w:pPr>
              <w:spacing w:after="0" w:line="240" w:lineRule="auto"/>
              <w:rPr>
                <w:rFonts w:ascii="Lato" w:eastAsia="Times New Roman" w:hAnsi="Lato" w:cs="Calibri"/>
                <w:b/>
                <w:bCs/>
                <w:color w:val="000000"/>
                <w:lang w:eastAsia="en-GB"/>
              </w:rPr>
            </w:pPr>
          </w:p>
        </w:tc>
        <w:tc>
          <w:tcPr>
            <w:tcW w:w="8485" w:type="dxa"/>
            <w:tcBorders>
              <w:top w:val="single" w:sz="4" w:space="0" w:color="auto"/>
              <w:left w:val="single" w:sz="4" w:space="0" w:color="auto"/>
              <w:bottom w:val="single" w:sz="4" w:space="0" w:color="auto"/>
              <w:right w:val="single" w:sz="4" w:space="0" w:color="auto"/>
            </w:tcBorders>
            <w:vAlign w:val="center"/>
            <w:hideMark/>
          </w:tcPr>
          <w:p w14:paraId="100020F6" w14:textId="77777777" w:rsidR="00216B5E" w:rsidRPr="005E4D33" w:rsidRDefault="00216B5E" w:rsidP="00E2563F">
            <w:pPr>
              <w:spacing w:after="0" w:line="240" w:lineRule="auto"/>
              <w:jc w:val="both"/>
              <w:rPr>
                <w:rFonts w:ascii="Lato" w:eastAsia="Times New Roman" w:hAnsi="Lato" w:cs="Calibri"/>
                <w:bCs/>
                <w:color w:val="auto"/>
                <w:lang w:eastAsia="en-GB"/>
              </w:rPr>
            </w:pPr>
            <w:r w:rsidRPr="005E4D33">
              <w:rPr>
                <w:rFonts w:ascii="Lato" w:eastAsia="Times New Roman" w:hAnsi="Lato" w:cs="Calibri"/>
                <w:bCs/>
                <w:color w:val="auto"/>
                <w:lang w:eastAsia="en-GB"/>
              </w:rPr>
              <w:t>4. Are the size and composition of the sample in proportion to the conclusions sought by the evaluation?</w:t>
            </w:r>
          </w:p>
        </w:tc>
      </w:tr>
      <w:tr w:rsidR="00216B5E" w:rsidRPr="002E0763" w14:paraId="421B47E4" w14:textId="77777777" w:rsidTr="00E2563F">
        <w:trPr>
          <w:trHeight w:val="60"/>
        </w:trPr>
        <w:tc>
          <w:tcPr>
            <w:tcW w:w="1405" w:type="dxa"/>
            <w:vMerge/>
            <w:tcBorders>
              <w:top w:val="single" w:sz="4" w:space="0" w:color="auto"/>
              <w:left w:val="single" w:sz="4" w:space="0" w:color="auto"/>
              <w:bottom w:val="single" w:sz="4" w:space="0" w:color="auto"/>
              <w:right w:val="single" w:sz="4" w:space="0" w:color="auto"/>
            </w:tcBorders>
            <w:vAlign w:val="center"/>
            <w:hideMark/>
          </w:tcPr>
          <w:p w14:paraId="60A0909F" w14:textId="77777777" w:rsidR="00216B5E" w:rsidRPr="002E0763" w:rsidRDefault="00216B5E" w:rsidP="00E2563F">
            <w:pPr>
              <w:spacing w:after="0" w:line="240" w:lineRule="auto"/>
              <w:rPr>
                <w:rFonts w:ascii="Lato" w:eastAsia="Times New Roman" w:hAnsi="Lato" w:cs="Calibri"/>
                <w:b/>
                <w:bCs/>
                <w:color w:val="000000"/>
                <w:lang w:eastAsia="en-GB"/>
              </w:rPr>
            </w:pPr>
          </w:p>
        </w:tc>
        <w:tc>
          <w:tcPr>
            <w:tcW w:w="8485" w:type="dxa"/>
            <w:tcBorders>
              <w:top w:val="single" w:sz="4" w:space="0" w:color="auto"/>
              <w:left w:val="single" w:sz="4" w:space="0" w:color="auto"/>
              <w:bottom w:val="single" w:sz="4" w:space="0" w:color="auto"/>
              <w:right w:val="single" w:sz="4" w:space="0" w:color="auto"/>
            </w:tcBorders>
            <w:vAlign w:val="center"/>
            <w:hideMark/>
          </w:tcPr>
          <w:p w14:paraId="0AD90180" w14:textId="77777777" w:rsidR="00216B5E" w:rsidRPr="005E4D33" w:rsidRDefault="00216B5E" w:rsidP="00E2563F">
            <w:pPr>
              <w:spacing w:after="0" w:line="240" w:lineRule="auto"/>
              <w:jc w:val="both"/>
              <w:rPr>
                <w:rFonts w:ascii="Lato" w:eastAsia="Times New Roman" w:hAnsi="Lato" w:cs="Calibri"/>
                <w:bCs/>
                <w:color w:val="auto"/>
                <w:lang w:eastAsia="en-GB"/>
              </w:rPr>
            </w:pPr>
            <w:r w:rsidRPr="005E4D33">
              <w:rPr>
                <w:rFonts w:ascii="Lato" w:eastAsia="Times New Roman" w:hAnsi="Lato" w:cs="Calibri"/>
                <w:bCs/>
                <w:color w:val="auto"/>
                <w:lang w:eastAsia="en-GB"/>
              </w:rPr>
              <w:t>5. Does the evaluation build on what is already known, for example existing tried and tested frameworks and tools, existing data/evidence, and previous lessons learned?</w:t>
            </w:r>
          </w:p>
        </w:tc>
      </w:tr>
      <w:tr w:rsidR="00216B5E" w:rsidRPr="002E0763" w14:paraId="12700E9E" w14:textId="77777777" w:rsidTr="00E2563F">
        <w:trPr>
          <w:trHeight w:val="60"/>
        </w:trPr>
        <w:tc>
          <w:tcPr>
            <w:tcW w:w="1405" w:type="dxa"/>
            <w:vMerge/>
            <w:tcBorders>
              <w:top w:val="single" w:sz="4" w:space="0" w:color="auto"/>
              <w:left w:val="single" w:sz="4" w:space="0" w:color="auto"/>
              <w:bottom w:val="single" w:sz="4" w:space="0" w:color="auto"/>
              <w:right w:val="single" w:sz="4" w:space="0" w:color="auto"/>
            </w:tcBorders>
            <w:vAlign w:val="center"/>
            <w:hideMark/>
          </w:tcPr>
          <w:p w14:paraId="2BA1DF1B" w14:textId="77777777" w:rsidR="00216B5E" w:rsidRPr="002E0763" w:rsidRDefault="00216B5E" w:rsidP="00E2563F">
            <w:pPr>
              <w:spacing w:after="0" w:line="240" w:lineRule="auto"/>
              <w:rPr>
                <w:rFonts w:ascii="Lato" w:eastAsia="Times New Roman" w:hAnsi="Lato" w:cs="Calibri"/>
                <w:b/>
                <w:bCs/>
                <w:color w:val="000000"/>
                <w:lang w:eastAsia="en-GB"/>
              </w:rPr>
            </w:pPr>
          </w:p>
        </w:tc>
        <w:tc>
          <w:tcPr>
            <w:tcW w:w="8485" w:type="dxa"/>
            <w:tcBorders>
              <w:top w:val="single" w:sz="4" w:space="0" w:color="auto"/>
              <w:left w:val="single" w:sz="4" w:space="0" w:color="auto"/>
              <w:bottom w:val="single" w:sz="4" w:space="0" w:color="auto"/>
              <w:right w:val="single" w:sz="4" w:space="0" w:color="auto"/>
            </w:tcBorders>
            <w:vAlign w:val="center"/>
            <w:hideMark/>
          </w:tcPr>
          <w:p w14:paraId="7BF8CA26" w14:textId="77777777" w:rsidR="00216B5E" w:rsidRPr="005E4D33" w:rsidRDefault="00216B5E" w:rsidP="00E2563F">
            <w:pPr>
              <w:spacing w:after="0" w:line="240" w:lineRule="auto"/>
              <w:jc w:val="both"/>
              <w:rPr>
                <w:rFonts w:ascii="Lato" w:eastAsia="Times New Roman" w:hAnsi="Lato" w:cs="Calibri"/>
                <w:bCs/>
                <w:color w:val="auto"/>
                <w:lang w:eastAsia="en-GB"/>
              </w:rPr>
            </w:pPr>
            <w:r w:rsidRPr="005E4D33">
              <w:rPr>
                <w:rFonts w:ascii="Lato" w:eastAsia="Times New Roman" w:hAnsi="Lato" w:cs="Calibri"/>
                <w:bCs/>
                <w:color w:val="auto"/>
                <w:lang w:eastAsia="en-GB"/>
              </w:rPr>
              <w:t>6. Are the methods used to collect and analyse data and any limitations of the quality of the data and collection methodology explained and justified?</w:t>
            </w:r>
          </w:p>
        </w:tc>
      </w:tr>
      <w:tr w:rsidR="00216B5E" w:rsidRPr="002E0763" w14:paraId="58750B14" w14:textId="77777777" w:rsidTr="00E2563F">
        <w:trPr>
          <w:trHeight w:val="60"/>
        </w:trPr>
        <w:tc>
          <w:tcPr>
            <w:tcW w:w="1405" w:type="dxa"/>
            <w:vMerge/>
            <w:tcBorders>
              <w:top w:val="single" w:sz="4" w:space="0" w:color="auto"/>
              <w:left w:val="single" w:sz="4" w:space="0" w:color="auto"/>
              <w:bottom w:val="single" w:sz="4" w:space="0" w:color="auto"/>
              <w:right w:val="single" w:sz="4" w:space="0" w:color="auto"/>
            </w:tcBorders>
            <w:vAlign w:val="center"/>
            <w:hideMark/>
          </w:tcPr>
          <w:p w14:paraId="6FED6BC8" w14:textId="77777777" w:rsidR="00216B5E" w:rsidRPr="002E0763" w:rsidRDefault="00216B5E" w:rsidP="00E2563F">
            <w:pPr>
              <w:spacing w:after="0" w:line="240" w:lineRule="auto"/>
              <w:rPr>
                <w:rFonts w:ascii="Lato" w:eastAsia="Times New Roman" w:hAnsi="Lato" w:cs="Calibri"/>
                <w:b/>
                <w:bCs/>
                <w:color w:val="000000"/>
                <w:lang w:eastAsia="en-GB"/>
              </w:rPr>
            </w:pPr>
          </w:p>
        </w:tc>
        <w:tc>
          <w:tcPr>
            <w:tcW w:w="8485" w:type="dxa"/>
            <w:tcBorders>
              <w:top w:val="single" w:sz="4" w:space="0" w:color="auto"/>
              <w:left w:val="single" w:sz="4" w:space="0" w:color="auto"/>
              <w:bottom w:val="single" w:sz="4" w:space="0" w:color="auto"/>
              <w:right w:val="single" w:sz="4" w:space="0" w:color="auto"/>
            </w:tcBorders>
            <w:vAlign w:val="center"/>
            <w:hideMark/>
          </w:tcPr>
          <w:p w14:paraId="024CD431" w14:textId="77777777" w:rsidR="00216B5E" w:rsidRPr="005E4D33" w:rsidRDefault="00216B5E" w:rsidP="00E2563F">
            <w:pPr>
              <w:spacing w:after="0" w:line="240" w:lineRule="auto"/>
              <w:jc w:val="both"/>
              <w:rPr>
                <w:rFonts w:ascii="Lato" w:eastAsia="Times New Roman" w:hAnsi="Lato" w:cs="Calibri"/>
                <w:bCs/>
                <w:color w:val="auto"/>
                <w:lang w:eastAsia="en-GB"/>
              </w:rPr>
            </w:pPr>
            <w:r w:rsidRPr="005E4D33">
              <w:rPr>
                <w:rFonts w:ascii="Lato" w:eastAsia="Times New Roman" w:hAnsi="Lato" w:cs="Calibri"/>
                <w:bCs/>
                <w:color w:val="auto"/>
                <w:lang w:eastAsia="en-GB"/>
              </w:rPr>
              <w:t>7. Has any personal and professional influence or potential bias among those collecting or analysing data been recorded and addressed or mitigated ethically?</w:t>
            </w:r>
          </w:p>
        </w:tc>
      </w:tr>
      <w:tr w:rsidR="00216B5E" w:rsidRPr="002E0763" w14:paraId="3AABECEE" w14:textId="77777777" w:rsidTr="00E2563F">
        <w:trPr>
          <w:trHeight w:val="60"/>
        </w:trPr>
        <w:tc>
          <w:tcPr>
            <w:tcW w:w="140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14:paraId="1D36EFB6" w14:textId="77777777" w:rsidR="00216B5E" w:rsidRPr="002E0763" w:rsidRDefault="00216B5E" w:rsidP="00E2563F">
            <w:pPr>
              <w:spacing w:after="0" w:line="240" w:lineRule="auto"/>
              <w:jc w:val="center"/>
              <w:rPr>
                <w:rFonts w:ascii="Lato" w:eastAsia="Times New Roman" w:hAnsi="Lato" w:cs="Calibri"/>
                <w:b/>
                <w:bCs/>
                <w:color w:val="000000"/>
                <w:sz w:val="24"/>
                <w:szCs w:val="24"/>
                <w:lang w:eastAsia="en-GB"/>
              </w:rPr>
            </w:pPr>
            <w:r w:rsidRPr="002E0763">
              <w:rPr>
                <w:rFonts w:ascii="Lato" w:eastAsia="Times New Roman" w:hAnsi="Lato" w:cs="Calibri"/>
                <w:b/>
                <w:bCs/>
                <w:color w:val="000000"/>
                <w:sz w:val="24"/>
                <w:szCs w:val="24"/>
                <w:lang w:eastAsia="en-GB"/>
              </w:rPr>
              <w:t>Analysis and Findings</w:t>
            </w:r>
          </w:p>
        </w:tc>
        <w:tc>
          <w:tcPr>
            <w:tcW w:w="8485" w:type="dxa"/>
            <w:tcBorders>
              <w:top w:val="single" w:sz="4" w:space="0" w:color="auto"/>
              <w:left w:val="nil"/>
              <w:bottom w:val="single" w:sz="4" w:space="0" w:color="auto"/>
              <w:right w:val="single" w:sz="4" w:space="0" w:color="auto"/>
            </w:tcBorders>
            <w:vAlign w:val="center"/>
            <w:hideMark/>
          </w:tcPr>
          <w:p w14:paraId="5F96E3BF" w14:textId="77777777" w:rsidR="00216B5E" w:rsidRPr="005E4D33" w:rsidRDefault="00216B5E" w:rsidP="00E2563F">
            <w:pPr>
              <w:spacing w:after="0" w:line="240" w:lineRule="auto"/>
              <w:jc w:val="both"/>
              <w:rPr>
                <w:rFonts w:ascii="Lato" w:eastAsia="Times New Roman" w:hAnsi="Lato" w:cs="Calibri"/>
                <w:bCs/>
                <w:color w:val="auto"/>
                <w:lang w:eastAsia="en-GB"/>
              </w:rPr>
            </w:pPr>
            <w:r w:rsidRPr="005E4D33">
              <w:rPr>
                <w:rFonts w:ascii="Lato" w:eastAsia="Times New Roman" w:hAnsi="Lato" w:cs="Calibri"/>
                <w:bCs/>
                <w:color w:val="auto"/>
                <w:lang w:eastAsia="en-GB"/>
              </w:rPr>
              <w:t xml:space="preserve">8. If evaluating impact, is a point of comparison used to show that change has happened (e.g. a baseline, a counterfactual, comparison with a similar group)? </w:t>
            </w:r>
          </w:p>
        </w:tc>
      </w:tr>
      <w:tr w:rsidR="00216B5E" w:rsidRPr="002E0763" w14:paraId="75E673E2" w14:textId="77777777" w:rsidTr="00E2563F">
        <w:trPr>
          <w:trHeight w:val="60"/>
        </w:trPr>
        <w:tc>
          <w:tcPr>
            <w:tcW w:w="1405" w:type="dxa"/>
            <w:vMerge/>
            <w:tcBorders>
              <w:top w:val="single" w:sz="4" w:space="0" w:color="auto"/>
              <w:left w:val="single" w:sz="4" w:space="0" w:color="auto"/>
              <w:bottom w:val="single" w:sz="4" w:space="0" w:color="auto"/>
              <w:right w:val="single" w:sz="4" w:space="0" w:color="auto"/>
            </w:tcBorders>
            <w:vAlign w:val="center"/>
            <w:hideMark/>
          </w:tcPr>
          <w:p w14:paraId="70AD386E" w14:textId="77777777" w:rsidR="00216B5E" w:rsidRPr="002E0763" w:rsidRDefault="00216B5E" w:rsidP="00E2563F">
            <w:pPr>
              <w:spacing w:after="0" w:line="240" w:lineRule="auto"/>
              <w:rPr>
                <w:rFonts w:ascii="Lato" w:eastAsia="Times New Roman" w:hAnsi="Lato" w:cs="Calibri"/>
                <w:b/>
                <w:bCs/>
                <w:color w:val="000000"/>
                <w:lang w:eastAsia="en-GB"/>
              </w:rPr>
            </w:pPr>
          </w:p>
        </w:tc>
        <w:tc>
          <w:tcPr>
            <w:tcW w:w="8485" w:type="dxa"/>
            <w:tcBorders>
              <w:top w:val="single" w:sz="4" w:space="0" w:color="auto"/>
              <w:left w:val="single" w:sz="4" w:space="0" w:color="auto"/>
              <w:bottom w:val="single" w:sz="4" w:space="0" w:color="auto"/>
              <w:right w:val="single" w:sz="4" w:space="0" w:color="auto"/>
            </w:tcBorders>
            <w:vAlign w:val="center"/>
            <w:hideMark/>
          </w:tcPr>
          <w:p w14:paraId="405AC939" w14:textId="77777777" w:rsidR="00216B5E" w:rsidRPr="005E4D33" w:rsidRDefault="00216B5E" w:rsidP="00E2563F">
            <w:pPr>
              <w:spacing w:after="0" w:line="240" w:lineRule="auto"/>
              <w:jc w:val="both"/>
              <w:rPr>
                <w:rFonts w:ascii="Lato" w:eastAsia="Times New Roman" w:hAnsi="Lato" w:cs="Calibri"/>
                <w:bCs/>
                <w:color w:val="auto"/>
                <w:lang w:eastAsia="en-GB"/>
              </w:rPr>
            </w:pPr>
            <w:r w:rsidRPr="005E4D33">
              <w:rPr>
                <w:rFonts w:ascii="Lato" w:eastAsia="Times New Roman" w:hAnsi="Lato" w:cs="Calibri"/>
                <w:bCs/>
                <w:color w:val="auto"/>
                <w:lang w:eastAsia="en-GB"/>
              </w:rPr>
              <w:t xml:space="preserve">9. Is the explanation of how (e.g. theory of change, </w:t>
            </w:r>
            <w:proofErr w:type="spellStart"/>
            <w:r w:rsidRPr="005E4D33">
              <w:rPr>
                <w:rFonts w:ascii="Lato" w:eastAsia="Times New Roman" w:hAnsi="Lato" w:cs="Calibri"/>
                <w:bCs/>
                <w:color w:val="auto"/>
                <w:lang w:eastAsia="en-GB"/>
              </w:rPr>
              <w:t>logframe</w:t>
            </w:r>
            <w:proofErr w:type="spellEnd"/>
            <w:r w:rsidRPr="005E4D33">
              <w:rPr>
                <w:rFonts w:ascii="Lato" w:eastAsia="Times New Roman" w:hAnsi="Lato" w:cs="Calibri"/>
                <w:bCs/>
                <w:color w:val="auto"/>
                <w:lang w:eastAsia="en-GB"/>
              </w:rPr>
              <w:t xml:space="preserve">, activities) the intervention contributes to change explored?  </w:t>
            </w:r>
          </w:p>
        </w:tc>
      </w:tr>
      <w:tr w:rsidR="00216B5E" w:rsidRPr="002E0763" w14:paraId="7BA9E750" w14:textId="77777777" w:rsidTr="00E2563F">
        <w:trPr>
          <w:trHeight w:val="60"/>
        </w:trPr>
        <w:tc>
          <w:tcPr>
            <w:tcW w:w="1405" w:type="dxa"/>
            <w:vMerge/>
            <w:tcBorders>
              <w:top w:val="single" w:sz="4" w:space="0" w:color="auto"/>
              <w:left w:val="single" w:sz="4" w:space="0" w:color="auto"/>
              <w:bottom w:val="single" w:sz="4" w:space="0" w:color="auto"/>
              <w:right w:val="single" w:sz="4" w:space="0" w:color="auto"/>
            </w:tcBorders>
            <w:vAlign w:val="center"/>
            <w:hideMark/>
          </w:tcPr>
          <w:p w14:paraId="24F89FB0" w14:textId="77777777" w:rsidR="00216B5E" w:rsidRPr="002E0763" w:rsidRDefault="00216B5E" w:rsidP="00E2563F">
            <w:pPr>
              <w:spacing w:after="0" w:line="240" w:lineRule="auto"/>
              <w:rPr>
                <w:rFonts w:ascii="Lato" w:eastAsia="Times New Roman" w:hAnsi="Lato" w:cs="Calibri"/>
                <w:b/>
                <w:bCs/>
                <w:color w:val="000000"/>
                <w:lang w:eastAsia="en-GB"/>
              </w:rPr>
            </w:pPr>
          </w:p>
        </w:tc>
        <w:tc>
          <w:tcPr>
            <w:tcW w:w="8485" w:type="dxa"/>
            <w:tcBorders>
              <w:top w:val="single" w:sz="4" w:space="0" w:color="auto"/>
              <w:left w:val="single" w:sz="4" w:space="0" w:color="auto"/>
              <w:bottom w:val="single" w:sz="4" w:space="0" w:color="auto"/>
              <w:right w:val="single" w:sz="4" w:space="0" w:color="auto"/>
            </w:tcBorders>
            <w:vAlign w:val="center"/>
            <w:hideMark/>
          </w:tcPr>
          <w:p w14:paraId="7112DCB4" w14:textId="77777777" w:rsidR="00216B5E" w:rsidRPr="005E4D33" w:rsidRDefault="00216B5E" w:rsidP="00E2563F">
            <w:pPr>
              <w:spacing w:after="0" w:line="240" w:lineRule="auto"/>
              <w:jc w:val="both"/>
              <w:rPr>
                <w:rFonts w:ascii="Lato" w:eastAsia="Times New Roman" w:hAnsi="Lato" w:cs="Calibri"/>
                <w:bCs/>
                <w:color w:val="auto"/>
                <w:lang w:eastAsia="en-GB"/>
              </w:rPr>
            </w:pPr>
            <w:r w:rsidRPr="005E4D33">
              <w:rPr>
                <w:rFonts w:ascii="Lato" w:eastAsia="Times New Roman" w:hAnsi="Lato" w:cs="Calibri"/>
                <w:bCs/>
                <w:color w:val="auto"/>
                <w:lang w:eastAsia="en-GB"/>
              </w:rPr>
              <w:t>10. Is the data well triangulated, such as by using different data collection methods, types of data and stakeholder perspectives?</w:t>
            </w:r>
          </w:p>
        </w:tc>
      </w:tr>
      <w:tr w:rsidR="00216B5E" w:rsidRPr="002E0763" w14:paraId="00905FE4" w14:textId="77777777" w:rsidTr="00E2563F">
        <w:trPr>
          <w:trHeight w:val="60"/>
        </w:trPr>
        <w:tc>
          <w:tcPr>
            <w:tcW w:w="1405" w:type="dxa"/>
            <w:vMerge/>
            <w:tcBorders>
              <w:top w:val="single" w:sz="4" w:space="0" w:color="auto"/>
              <w:left w:val="single" w:sz="4" w:space="0" w:color="auto"/>
              <w:bottom w:val="single" w:sz="4" w:space="0" w:color="auto"/>
              <w:right w:val="single" w:sz="4" w:space="0" w:color="auto"/>
            </w:tcBorders>
            <w:vAlign w:val="center"/>
            <w:hideMark/>
          </w:tcPr>
          <w:p w14:paraId="401BE711" w14:textId="77777777" w:rsidR="00216B5E" w:rsidRPr="002E0763" w:rsidRDefault="00216B5E" w:rsidP="00E2563F">
            <w:pPr>
              <w:spacing w:after="0" w:line="240" w:lineRule="auto"/>
              <w:rPr>
                <w:rFonts w:ascii="Lato" w:eastAsia="Times New Roman" w:hAnsi="Lato" w:cs="Calibri"/>
                <w:b/>
                <w:bCs/>
                <w:color w:val="000000"/>
                <w:lang w:eastAsia="en-GB"/>
              </w:rPr>
            </w:pPr>
          </w:p>
        </w:tc>
        <w:tc>
          <w:tcPr>
            <w:tcW w:w="8485" w:type="dxa"/>
            <w:tcBorders>
              <w:top w:val="single" w:sz="4" w:space="0" w:color="auto"/>
              <w:left w:val="single" w:sz="4" w:space="0" w:color="auto"/>
              <w:bottom w:val="single" w:sz="4" w:space="0" w:color="auto"/>
              <w:right w:val="single" w:sz="4" w:space="0" w:color="auto"/>
            </w:tcBorders>
            <w:vAlign w:val="center"/>
            <w:hideMark/>
          </w:tcPr>
          <w:p w14:paraId="097C4C86" w14:textId="77777777" w:rsidR="00216B5E" w:rsidRPr="005E4D33" w:rsidRDefault="00216B5E" w:rsidP="00E2563F">
            <w:pPr>
              <w:spacing w:after="0" w:line="240" w:lineRule="auto"/>
              <w:jc w:val="both"/>
              <w:rPr>
                <w:rFonts w:ascii="Lato" w:eastAsia="Times New Roman" w:hAnsi="Lato" w:cs="Calibri"/>
                <w:bCs/>
                <w:color w:val="auto"/>
                <w:lang w:eastAsia="en-GB"/>
              </w:rPr>
            </w:pPr>
            <w:r w:rsidRPr="005E4D33">
              <w:rPr>
                <w:rFonts w:ascii="Lato" w:eastAsia="Times New Roman" w:hAnsi="Lato" w:cs="Calibri"/>
                <w:bCs/>
                <w:color w:val="auto"/>
                <w:lang w:eastAsia="en-GB"/>
              </w:rPr>
              <w:t>11. Are alternative factors (</w:t>
            </w:r>
            <w:proofErr w:type="spellStart"/>
            <w:r w:rsidRPr="005E4D33">
              <w:rPr>
                <w:rFonts w:ascii="Lato" w:eastAsia="Times New Roman" w:hAnsi="Lato" w:cs="Calibri"/>
                <w:bCs/>
                <w:color w:val="auto"/>
                <w:lang w:eastAsia="en-GB"/>
              </w:rPr>
              <w:t>eg.</w:t>
            </w:r>
            <w:proofErr w:type="spellEnd"/>
            <w:r w:rsidRPr="005E4D33">
              <w:rPr>
                <w:rFonts w:ascii="Lato" w:eastAsia="Times New Roman" w:hAnsi="Lato" w:cs="Calibri"/>
                <w:bCs/>
                <w:color w:val="auto"/>
                <w:lang w:eastAsia="en-GB"/>
              </w:rPr>
              <w:t xml:space="preserve"> the contribution of other actors) considered to explain the observed result alongside an intervention’s contribution?</w:t>
            </w:r>
          </w:p>
        </w:tc>
      </w:tr>
      <w:tr w:rsidR="00216B5E" w:rsidRPr="002E0763" w14:paraId="5838A049" w14:textId="77777777" w:rsidTr="00E2563F">
        <w:trPr>
          <w:trHeight w:val="60"/>
        </w:trPr>
        <w:tc>
          <w:tcPr>
            <w:tcW w:w="1405" w:type="dxa"/>
            <w:vMerge/>
            <w:tcBorders>
              <w:top w:val="single" w:sz="4" w:space="0" w:color="auto"/>
              <w:left w:val="single" w:sz="4" w:space="0" w:color="auto"/>
              <w:bottom w:val="single" w:sz="4" w:space="0" w:color="auto"/>
              <w:right w:val="single" w:sz="4" w:space="0" w:color="auto"/>
            </w:tcBorders>
            <w:vAlign w:val="center"/>
            <w:hideMark/>
          </w:tcPr>
          <w:p w14:paraId="3DBB4B93" w14:textId="77777777" w:rsidR="00216B5E" w:rsidRPr="002E0763" w:rsidRDefault="00216B5E" w:rsidP="00E2563F">
            <w:pPr>
              <w:spacing w:after="0" w:line="240" w:lineRule="auto"/>
              <w:rPr>
                <w:rFonts w:ascii="Lato" w:eastAsia="Times New Roman" w:hAnsi="Lato" w:cs="Calibri"/>
                <w:b/>
                <w:bCs/>
                <w:color w:val="000000"/>
                <w:lang w:eastAsia="en-GB"/>
              </w:rPr>
            </w:pPr>
          </w:p>
        </w:tc>
        <w:tc>
          <w:tcPr>
            <w:tcW w:w="8485" w:type="dxa"/>
            <w:tcBorders>
              <w:top w:val="single" w:sz="4" w:space="0" w:color="auto"/>
              <w:left w:val="single" w:sz="4" w:space="0" w:color="auto"/>
              <w:bottom w:val="single" w:sz="4" w:space="0" w:color="auto"/>
              <w:right w:val="single" w:sz="4" w:space="0" w:color="auto"/>
            </w:tcBorders>
            <w:vAlign w:val="center"/>
            <w:hideMark/>
          </w:tcPr>
          <w:p w14:paraId="554F2483" w14:textId="77777777" w:rsidR="00216B5E" w:rsidRPr="005E4D33" w:rsidRDefault="00216B5E" w:rsidP="00E2563F">
            <w:pPr>
              <w:spacing w:after="0" w:line="240" w:lineRule="auto"/>
              <w:jc w:val="both"/>
              <w:rPr>
                <w:rFonts w:ascii="Lato" w:eastAsia="Times New Roman" w:hAnsi="Lato" w:cs="Calibri"/>
                <w:bCs/>
                <w:color w:val="auto"/>
                <w:lang w:eastAsia="en-GB"/>
              </w:rPr>
            </w:pPr>
            <w:r w:rsidRPr="005E4D33">
              <w:rPr>
                <w:rFonts w:ascii="Lato" w:eastAsia="Times New Roman" w:hAnsi="Lato" w:cs="Calibri"/>
                <w:bCs/>
                <w:color w:val="auto"/>
                <w:lang w:eastAsia="en-GB"/>
              </w:rPr>
              <w:t>12. Are unintended and unexpected changes (positive or negative) identified and explained?</w:t>
            </w:r>
          </w:p>
        </w:tc>
      </w:tr>
      <w:tr w:rsidR="00216B5E" w:rsidRPr="002E0763" w14:paraId="05127660" w14:textId="77777777" w:rsidTr="00E2563F">
        <w:trPr>
          <w:trHeight w:val="60"/>
        </w:trPr>
        <w:tc>
          <w:tcPr>
            <w:tcW w:w="1405" w:type="dxa"/>
            <w:vMerge/>
            <w:tcBorders>
              <w:top w:val="single" w:sz="4" w:space="0" w:color="auto"/>
              <w:left w:val="single" w:sz="4" w:space="0" w:color="auto"/>
              <w:bottom w:val="single" w:sz="4" w:space="0" w:color="auto"/>
              <w:right w:val="single" w:sz="4" w:space="0" w:color="auto"/>
            </w:tcBorders>
            <w:vAlign w:val="center"/>
            <w:hideMark/>
          </w:tcPr>
          <w:p w14:paraId="0F6A038A" w14:textId="77777777" w:rsidR="00216B5E" w:rsidRPr="002E0763" w:rsidRDefault="00216B5E" w:rsidP="00E2563F">
            <w:pPr>
              <w:spacing w:after="0" w:line="240" w:lineRule="auto"/>
              <w:rPr>
                <w:rFonts w:ascii="Lato" w:eastAsia="Times New Roman" w:hAnsi="Lato" w:cs="Calibri"/>
                <w:b/>
                <w:bCs/>
                <w:color w:val="000000"/>
                <w:lang w:eastAsia="en-GB"/>
              </w:rPr>
            </w:pPr>
          </w:p>
        </w:tc>
        <w:tc>
          <w:tcPr>
            <w:tcW w:w="8485" w:type="dxa"/>
            <w:tcBorders>
              <w:top w:val="single" w:sz="4" w:space="0" w:color="auto"/>
              <w:left w:val="single" w:sz="4" w:space="0" w:color="auto"/>
              <w:bottom w:val="single" w:sz="4" w:space="0" w:color="auto"/>
              <w:right w:val="single" w:sz="4" w:space="0" w:color="auto"/>
            </w:tcBorders>
            <w:vAlign w:val="center"/>
            <w:hideMark/>
          </w:tcPr>
          <w:p w14:paraId="711671A3" w14:textId="77777777" w:rsidR="00216B5E" w:rsidRPr="005E4D33" w:rsidRDefault="00216B5E" w:rsidP="00E2563F">
            <w:pPr>
              <w:spacing w:after="0" w:line="240" w:lineRule="auto"/>
              <w:jc w:val="both"/>
              <w:rPr>
                <w:rFonts w:ascii="Lato" w:eastAsia="Times New Roman" w:hAnsi="Lato" w:cs="Calibri"/>
                <w:bCs/>
                <w:color w:val="auto"/>
                <w:lang w:eastAsia="en-GB"/>
              </w:rPr>
            </w:pPr>
            <w:r w:rsidRPr="005E4D33">
              <w:rPr>
                <w:rFonts w:ascii="Lato" w:eastAsia="Times New Roman" w:hAnsi="Lato" w:cs="Calibri"/>
                <w:bCs/>
                <w:color w:val="auto"/>
                <w:lang w:eastAsia="en-GB"/>
              </w:rPr>
              <w:t>13. Are the perspectives of children &amp; communities included in the evidence, including the most deprived and marginalised? Note: For evaluations focused on young children, caregiver perspectives are adequate instead.</w:t>
            </w:r>
          </w:p>
        </w:tc>
      </w:tr>
      <w:tr w:rsidR="00216B5E" w:rsidRPr="002E0763" w14:paraId="058BB6A3" w14:textId="77777777" w:rsidTr="00E2563F">
        <w:trPr>
          <w:trHeight w:val="60"/>
        </w:trPr>
        <w:tc>
          <w:tcPr>
            <w:tcW w:w="1405" w:type="dxa"/>
            <w:vMerge/>
            <w:tcBorders>
              <w:top w:val="single" w:sz="4" w:space="0" w:color="auto"/>
              <w:left w:val="single" w:sz="4" w:space="0" w:color="auto"/>
              <w:bottom w:val="single" w:sz="4" w:space="0" w:color="auto"/>
              <w:right w:val="single" w:sz="4" w:space="0" w:color="auto"/>
            </w:tcBorders>
            <w:vAlign w:val="center"/>
            <w:hideMark/>
          </w:tcPr>
          <w:p w14:paraId="3053F39A" w14:textId="77777777" w:rsidR="00216B5E" w:rsidRPr="002E0763" w:rsidRDefault="00216B5E" w:rsidP="00E2563F">
            <w:pPr>
              <w:spacing w:after="0" w:line="240" w:lineRule="auto"/>
              <w:rPr>
                <w:rFonts w:ascii="Lato" w:eastAsia="Times New Roman" w:hAnsi="Lato" w:cs="Calibri"/>
                <w:b/>
                <w:bCs/>
                <w:color w:val="000000"/>
                <w:lang w:eastAsia="en-GB"/>
              </w:rPr>
            </w:pPr>
          </w:p>
        </w:tc>
        <w:tc>
          <w:tcPr>
            <w:tcW w:w="8485" w:type="dxa"/>
            <w:tcBorders>
              <w:top w:val="single" w:sz="4" w:space="0" w:color="auto"/>
              <w:left w:val="single" w:sz="4" w:space="0" w:color="auto"/>
              <w:bottom w:val="single" w:sz="4" w:space="0" w:color="auto"/>
              <w:right w:val="single" w:sz="4" w:space="0" w:color="auto"/>
            </w:tcBorders>
            <w:vAlign w:val="center"/>
            <w:hideMark/>
          </w:tcPr>
          <w:p w14:paraId="1FB533AA" w14:textId="77777777" w:rsidR="00216B5E" w:rsidRPr="005E4D33" w:rsidRDefault="00216B5E" w:rsidP="00E2563F">
            <w:pPr>
              <w:spacing w:after="0" w:line="240" w:lineRule="auto"/>
              <w:jc w:val="both"/>
              <w:rPr>
                <w:rFonts w:ascii="Lato" w:eastAsia="Times New Roman" w:hAnsi="Lato" w:cs="Calibri"/>
                <w:bCs/>
                <w:color w:val="auto"/>
                <w:lang w:eastAsia="en-GB"/>
              </w:rPr>
            </w:pPr>
            <w:r w:rsidRPr="005E4D33">
              <w:rPr>
                <w:rFonts w:ascii="Lato" w:eastAsia="Times New Roman" w:hAnsi="Lato" w:cs="Calibri"/>
                <w:bCs/>
                <w:color w:val="auto"/>
                <w:lang w:eastAsia="en-GB"/>
              </w:rPr>
              <w:t>14. Are the findings disaggregated according to sex, disability and other relevant social differences?</w:t>
            </w:r>
          </w:p>
        </w:tc>
      </w:tr>
      <w:tr w:rsidR="00216B5E" w:rsidRPr="002E0763" w14:paraId="5DB4A742" w14:textId="77777777" w:rsidTr="00E2563F">
        <w:trPr>
          <w:trHeight w:val="60"/>
        </w:trPr>
        <w:tc>
          <w:tcPr>
            <w:tcW w:w="1405" w:type="dxa"/>
            <w:vMerge/>
            <w:tcBorders>
              <w:top w:val="single" w:sz="4" w:space="0" w:color="auto"/>
              <w:left w:val="single" w:sz="4" w:space="0" w:color="auto"/>
              <w:bottom w:val="single" w:sz="4" w:space="0" w:color="auto"/>
              <w:right w:val="single" w:sz="4" w:space="0" w:color="auto"/>
            </w:tcBorders>
            <w:vAlign w:val="center"/>
            <w:hideMark/>
          </w:tcPr>
          <w:p w14:paraId="5BEA2F54" w14:textId="77777777" w:rsidR="00216B5E" w:rsidRPr="002E0763" w:rsidRDefault="00216B5E" w:rsidP="00E2563F">
            <w:pPr>
              <w:spacing w:after="0" w:line="240" w:lineRule="auto"/>
              <w:rPr>
                <w:rFonts w:ascii="Lato" w:eastAsia="Times New Roman" w:hAnsi="Lato" w:cs="Calibri"/>
                <w:b/>
                <w:bCs/>
                <w:color w:val="000000"/>
                <w:lang w:eastAsia="en-GB"/>
              </w:rPr>
            </w:pPr>
          </w:p>
        </w:tc>
        <w:tc>
          <w:tcPr>
            <w:tcW w:w="8485" w:type="dxa"/>
            <w:tcBorders>
              <w:top w:val="single" w:sz="4" w:space="0" w:color="auto"/>
              <w:left w:val="single" w:sz="4" w:space="0" w:color="auto"/>
              <w:bottom w:val="single" w:sz="4" w:space="0" w:color="auto"/>
              <w:right w:val="single" w:sz="4" w:space="0" w:color="auto"/>
            </w:tcBorders>
            <w:vAlign w:val="center"/>
            <w:hideMark/>
          </w:tcPr>
          <w:p w14:paraId="4226987C" w14:textId="77777777" w:rsidR="00216B5E" w:rsidRPr="005E4D33" w:rsidRDefault="00216B5E" w:rsidP="00E2563F">
            <w:pPr>
              <w:spacing w:after="0" w:line="240" w:lineRule="auto"/>
              <w:jc w:val="both"/>
              <w:rPr>
                <w:rFonts w:ascii="Lato" w:eastAsia="Times New Roman" w:hAnsi="Lato" w:cs="Calibri"/>
                <w:bCs/>
                <w:color w:val="auto"/>
                <w:lang w:eastAsia="en-GB"/>
              </w:rPr>
            </w:pPr>
            <w:r w:rsidRPr="005E4D33">
              <w:rPr>
                <w:rFonts w:ascii="Lato" w:eastAsia="Times New Roman" w:hAnsi="Lato" w:cs="Calibri"/>
                <w:bCs/>
                <w:color w:val="auto"/>
                <w:lang w:eastAsia="en-GB"/>
              </w:rPr>
              <w:t>15. Is there a clear logical link between the data that was collected and analysed, and the conclusions and recommendations presented?</w:t>
            </w:r>
          </w:p>
        </w:tc>
      </w:tr>
      <w:tr w:rsidR="00216B5E" w:rsidRPr="002E0763" w14:paraId="0EAC6733" w14:textId="77777777" w:rsidTr="00E2563F">
        <w:trPr>
          <w:trHeight w:val="60"/>
        </w:trPr>
        <w:tc>
          <w:tcPr>
            <w:tcW w:w="1405" w:type="dxa"/>
            <w:vMerge/>
            <w:tcBorders>
              <w:top w:val="single" w:sz="4" w:space="0" w:color="auto"/>
              <w:left w:val="single" w:sz="4" w:space="0" w:color="auto"/>
              <w:bottom w:val="single" w:sz="4" w:space="0" w:color="auto"/>
              <w:right w:val="single" w:sz="4" w:space="0" w:color="auto"/>
            </w:tcBorders>
            <w:vAlign w:val="center"/>
            <w:hideMark/>
          </w:tcPr>
          <w:p w14:paraId="7681837D" w14:textId="77777777" w:rsidR="00216B5E" w:rsidRPr="002E0763" w:rsidRDefault="00216B5E" w:rsidP="00E2563F">
            <w:pPr>
              <w:spacing w:after="0" w:line="240" w:lineRule="auto"/>
              <w:rPr>
                <w:rFonts w:ascii="Lato" w:eastAsia="Times New Roman" w:hAnsi="Lato" w:cs="Calibri"/>
                <w:b/>
                <w:bCs/>
                <w:color w:val="000000"/>
                <w:lang w:eastAsia="en-GB"/>
              </w:rPr>
            </w:pPr>
          </w:p>
        </w:tc>
        <w:tc>
          <w:tcPr>
            <w:tcW w:w="8485" w:type="dxa"/>
            <w:tcBorders>
              <w:top w:val="single" w:sz="4" w:space="0" w:color="auto"/>
              <w:left w:val="single" w:sz="4" w:space="0" w:color="auto"/>
              <w:bottom w:val="single" w:sz="4" w:space="0" w:color="auto"/>
              <w:right w:val="single" w:sz="4" w:space="0" w:color="auto"/>
            </w:tcBorders>
            <w:vAlign w:val="center"/>
            <w:hideMark/>
          </w:tcPr>
          <w:p w14:paraId="619E3D8E" w14:textId="77777777" w:rsidR="00216B5E" w:rsidRPr="005E4D33" w:rsidRDefault="00216B5E" w:rsidP="00E2563F">
            <w:pPr>
              <w:spacing w:after="0" w:line="240" w:lineRule="auto"/>
              <w:jc w:val="both"/>
              <w:rPr>
                <w:rFonts w:ascii="Lato" w:eastAsia="Times New Roman" w:hAnsi="Lato" w:cs="Calibri"/>
                <w:bCs/>
                <w:color w:val="auto"/>
                <w:lang w:eastAsia="en-GB"/>
              </w:rPr>
            </w:pPr>
            <w:r w:rsidRPr="005E4D33">
              <w:rPr>
                <w:rFonts w:ascii="Lato" w:eastAsia="Times New Roman" w:hAnsi="Lato" w:cs="Calibri"/>
                <w:bCs/>
                <w:color w:val="auto"/>
                <w:lang w:eastAsia="en-GB"/>
              </w:rPr>
              <w:t>16. Are conflicting findings and divergent perspectives presented and explained in the analysis and conclusions?</w:t>
            </w:r>
          </w:p>
        </w:tc>
      </w:tr>
      <w:tr w:rsidR="00216B5E" w:rsidRPr="002E0763" w14:paraId="1FFF2598" w14:textId="77777777" w:rsidTr="00E2563F">
        <w:trPr>
          <w:trHeight w:val="60"/>
        </w:trPr>
        <w:tc>
          <w:tcPr>
            <w:tcW w:w="1405" w:type="dxa"/>
            <w:vMerge/>
            <w:tcBorders>
              <w:top w:val="single" w:sz="4" w:space="0" w:color="auto"/>
              <w:left w:val="single" w:sz="4" w:space="0" w:color="auto"/>
              <w:bottom w:val="single" w:sz="4" w:space="0" w:color="auto"/>
              <w:right w:val="single" w:sz="4" w:space="0" w:color="auto"/>
            </w:tcBorders>
            <w:vAlign w:val="center"/>
            <w:hideMark/>
          </w:tcPr>
          <w:p w14:paraId="06FFD79D" w14:textId="77777777" w:rsidR="00216B5E" w:rsidRPr="002E0763" w:rsidRDefault="00216B5E" w:rsidP="00E2563F">
            <w:pPr>
              <w:spacing w:after="0" w:line="240" w:lineRule="auto"/>
              <w:rPr>
                <w:rFonts w:ascii="Lato" w:eastAsia="Times New Roman" w:hAnsi="Lato" w:cs="Calibri"/>
                <w:b/>
                <w:bCs/>
                <w:color w:val="000000"/>
                <w:lang w:eastAsia="en-GB"/>
              </w:rPr>
            </w:pPr>
          </w:p>
        </w:tc>
        <w:tc>
          <w:tcPr>
            <w:tcW w:w="8485" w:type="dxa"/>
            <w:tcBorders>
              <w:top w:val="single" w:sz="4" w:space="0" w:color="auto"/>
              <w:left w:val="single" w:sz="4" w:space="0" w:color="auto"/>
              <w:bottom w:val="single" w:sz="4" w:space="0" w:color="auto"/>
              <w:right w:val="single" w:sz="4" w:space="0" w:color="auto"/>
            </w:tcBorders>
            <w:vAlign w:val="center"/>
            <w:hideMark/>
          </w:tcPr>
          <w:p w14:paraId="1FFF4B79" w14:textId="77777777" w:rsidR="00216B5E" w:rsidRPr="005E4D33" w:rsidRDefault="00216B5E" w:rsidP="00E2563F">
            <w:pPr>
              <w:spacing w:after="0" w:line="240" w:lineRule="auto"/>
              <w:jc w:val="both"/>
              <w:rPr>
                <w:rFonts w:ascii="Lato" w:eastAsia="Times New Roman" w:hAnsi="Lato" w:cs="Calibri"/>
                <w:bCs/>
                <w:color w:val="auto"/>
                <w:lang w:eastAsia="en-GB"/>
              </w:rPr>
            </w:pPr>
            <w:r w:rsidRPr="005E4D33">
              <w:rPr>
                <w:rFonts w:ascii="Lato" w:eastAsia="Times New Roman" w:hAnsi="Lato" w:cs="Calibri"/>
                <w:bCs/>
                <w:color w:val="auto"/>
                <w:lang w:eastAsia="en-GB"/>
              </w:rPr>
              <w:t>17. Are the findings and conclusions of the assessment shared with and validated by a range of key stakeholders (e.g. communities, partners, Save the Children staff)?</w:t>
            </w:r>
          </w:p>
        </w:tc>
      </w:tr>
      <w:tr w:rsidR="00216B5E" w:rsidRPr="002E0763" w14:paraId="3CE01834" w14:textId="77777777" w:rsidTr="00E2563F">
        <w:trPr>
          <w:trHeight w:val="60"/>
        </w:trPr>
        <w:tc>
          <w:tcPr>
            <w:tcW w:w="140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14:paraId="1A51FA62" w14:textId="77777777" w:rsidR="00216B5E" w:rsidRPr="002E0763" w:rsidRDefault="00216B5E" w:rsidP="00E2563F">
            <w:pPr>
              <w:spacing w:after="0" w:line="240" w:lineRule="auto"/>
              <w:jc w:val="center"/>
              <w:rPr>
                <w:rFonts w:ascii="Lato" w:eastAsia="Times New Roman" w:hAnsi="Lato" w:cs="Calibri"/>
                <w:b/>
                <w:bCs/>
                <w:color w:val="000000"/>
                <w:sz w:val="24"/>
                <w:szCs w:val="24"/>
                <w:lang w:eastAsia="en-GB"/>
              </w:rPr>
            </w:pPr>
            <w:r w:rsidRPr="002E0763">
              <w:rPr>
                <w:rFonts w:ascii="Lato" w:eastAsia="Times New Roman" w:hAnsi="Lato" w:cs="Calibri"/>
                <w:b/>
                <w:bCs/>
                <w:color w:val="000000"/>
                <w:sz w:val="24"/>
                <w:szCs w:val="24"/>
                <w:lang w:eastAsia="en-GB"/>
              </w:rPr>
              <w:t>Communication and Use</w:t>
            </w:r>
          </w:p>
        </w:tc>
        <w:tc>
          <w:tcPr>
            <w:tcW w:w="8485" w:type="dxa"/>
            <w:tcBorders>
              <w:top w:val="single" w:sz="4" w:space="0" w:color="auto"/>
              <w:left w:val="nil"/>
              <w:bottom w:val="single" w:sz="4" w:space="0" w:color="auto"/>
              <w:right w:val="single" w:sz="4" w:space="0" w:color="auto"/>
            </w:tcBorders>
            <w:vAlign w:val="center"/>
            <w:hideMark/>
          </w:tcPr>
          <w:p w14:paraId="55FF43FD" w14:textId="77777777" w:rsidR="00216B5E" w:rsidRPr="005E4D33" w:rsidRDefault="00216B5E" w:rsidP="00E2563F">
            <w:pPr>
              <w:spacing w:after="0" w:line="240" w:lineRule="auto"/>
              <w:jc w:val="both"/>
              <w:rPr>
                <w:rFonts w:ascii="Lato" w:eastAsia="Times New Roman" w:hAnsi="Lato" w:cs="Calibri"/>
                <w:bCs/>
                <w:color w:val="auto"/>
                <w:lang w:eastAsia="en-GB"/>
              </w:rPr>
            </w:pPr>
            <w:r w:rsidRPr="005E4D33">
              <w:rPr>
                <w:rFonts w:ascii="Lato" w:eastAsia="Times New Roman" w:hAnsi="Lato" w:cs="Calibri"/>
                <w:bCs/>
                <w:color w:val="auto"/>
                <w:lang w:eastAsia="en-GB"/>
              </w:rPr>
              <w:t xml:space="preserve">18. </w:t>
            </w:r>
            <w:proofErr w:type="gramStart"/>
            <w:r w:rsidRPr="005E4D33">
              <w:rPr>
                <w:rFonts w:ascii="Lato" w:eastAsia="Times New Roman" w:hAnsi="Lato" w:cs="Calibri"/>
                <w:bCs/>
                <w:color w:val="auto"/>
                <w:lang w:eastAsia="en-GB"/>
              </w:rPr>
              <w:t>Is</w:t>
            </w:r>
            <w:proofErr w:type="gramEnd"/>
            <w:r w:rsidRPr="005E4D33">
              <w:rPr>
                <w:rFonts w:ascii="Lato" w:eastAsia="Times New Roman" w:hAnsi="Lato" w:cs="Calibri"/>
                <w:bCs/>
                <w:color w:val="auto"/>
                <w:lang w:eastAsia="en-GB"/>
              </w:rPr>
              <w:t xml:space="preserve"> the analysis and interpretation of the data well communicated through accessible language and helpful visuals (diagrams, graphs, tables as needed)?</w:t>
            </w:r>
          </w:p>
        </w:tc>
      </w:tr>
      <w:tr w:rsidR="00216B5E" w:rsidRPr="002E0763" w14:paraId="37911A88" w14:textId="77777777" w:rsidTr="00E2563F">
        <w:trPr>
          <w:trHeight w:val="235"/>
        </w:trPr>
        <w:tc>
          <w:tcPr>
            <w:tcW w:w="1405" w:type="dxa"/>
            <w:vMerge/>
            <w:tcBorders>
              <w:top w:val="single" w:sz="4" w:space="0" w:color="auto"/>
              <w:left w:val="single" w:sz="4" w:space="0" w:color="auto"/>
              <w:bottom w:val="single" w:sz="4" w:space="0" w:color="auto"/>
              <w:right w:val="single" w:sz="4" w:space="0" w:color="auto"/>
            </w:tcBorders>
            <w:vAlign w:val="center"/>
            <w:hideMark/>
          </w:tcPr>
          <w:p w14:paraId="7C0D4DD1" w14:textId="77777777" w:rsidR="00216B5E" w:rsidRPr="002E0763" w:rsidRDefault="00216B5E" w:rsidP="00E2563F">
            <w:pPr>
              <w:spacing w:after="0" w:line="240" w:lineRule="auto"/>
              <w:rPr>
                <w:rFonts w:ascii="Lato" w:eastAsia="Times New Roman" w:hAnsi="Lato" w:cs="Calibri"/>
                <w:b/>
                <w:bCs/>
                <w:color w:val="000000"/>
                <w:lang w:eastAsia="en-GB"/>
              </w:rPr>
            </w:pPr>
          </w:p>
        </w:tc>
        <w:tc>
          <w:tcPr>
            <w:tcW w:w="8485" w:type="dxa"/>
            <w:tcBorders>
              <w:top w:val="single" w:sz="4" w:space="0" w:color="auto"/>
              <w:left w:val="single" w:sz="4" w:space="0" w:color="auto"/>
              <w:bottom w:val="single" w:sz="4" w:space="0" w:color="auto"/>
              <w:right w:val="single" w:sz="4" w:space="0" w:color="auto"/>
            </w:tcBorders>
            <w:vAlign w:val="center"/>
            <w:hideMark/>
          </w:tcPr>
          <w:p w14:paraId="256F3D58" w14:textId="77777777" w:rsidR="00216B5E" w:rsidRPr="005E4D33" w:rsidRDefault="00216B5E" w:rsidP="00E2563F">
            <w:pPr>
              <w:spacing w:after="0" w:line="240" w:lineRule="auto"/>
              <w:jc w:val="both"/>
              <w:rPr>
                <w:rFonts w:ascii="Lato" w:eastAsia="Times New Roman" w:hAnsi="Lato" w:cs="Calibri"/>
                <w:bCs/>
                <w:color w:val="auto"/>
                <w:lang w:eastAsia="en-GB"/>
              </w:rPr>
            </w:pPr>
            <w:r w:rsidRPr="005E4D33">
              <w:rPr>
                <w:rFonts w:ascii="Lato" w:eastAsia="Times New Roman" w:hAnsi="Lato" w:cs="Calibri"/>
                <w:bCs/>
                <w:color w:val="auto"/>
                <w:lang w:eastAsia="en-GB"/>
              </w:rPr>
              <w:t xml:space="preserve">19. Are references, annexes and links included that provide additional relevant data, analysis or references (including key documents and which individuals/stakeholders were involved)? </w:t>
            </w:r>
          </w:p>
        </w:tc>
      </w:tr>
      <w:tr w:rsidR="00216B5E" w:rsidRPr="002E0763" w14:paraId="43BC6FF2" w14:textId="77777777" w:rsidTr="00E2563F">
        <w:trPr>
          <w:trHeight w:val="517"/>
        </w:trPr>
        <w:tc>
          <w:tcPr>
            <w:tcW w:w="1405" w:type="dxa"/>
            <w:vMerge/>
            <w:tcBorders>
              <w:top w:val="single" w:sz="4" w:space="0" w:color="auto"/>
              <w:left w:val="single" w:sz="4" w:space="0" w:color="auto"/>
              <w:bottom w:val="single" w:sz="4" w:space="0" w:color="auto"/>
              <w:right w:val="single" w:sz="4" w:space="0" w:color="auto"/>
            </w:tcBorders>
            <w:vAlign w:val="center"/>
            <w:hideMark/>
          </w:tcPr>
          <w:p w14:paraId="54B3AAC6" w14:textId="77777777" w:rsidR="00216B5E" w:rsidRPr="002E0763" w:rsidRDefault="00216B5E" w:rsidP="00E2563F">
            <w:pPr>
              <w:spacing w:after="0" w:line="240" w:lineRule="auto"/>
              <w:rPr>
                <w:rFonts w:ascii="Lato" w:eastAsia="Times New Roman" w:hAnsi="Lato" w:cs="Calibri"/>
                <w:b/>
                <w:bCs/>
                <w:color w:val="000000"/>
                <w:lang w:eastAsia="en-GB"/>
              </w:rPr>
            </w:pPr>
          </w:p>
        </w:tc>
        <w:tc>
          <w:tcPr>
            <w:tcW w:w="8485" w:type="dxa"/>
            <w:tcBorders>
              <w:top w:val="single" w:sz="4" w:space="0" w:color="auto"/>
              <w:left w:val="single" w:sz="4" w:space="0" w:color="auto"/>
              <w:bottom w:val="single" w:sz="4" w:space="0" w:color="auto"/>
              <w:right w:val="single" w:sz="4" w:space="0" w:color="auto"/>
            </w:tcBorders>
            <w:vAlign w:val="bottom"/>
            <w:hideMark/>
          </w:tcPr>
          <w:p w14:paraId="0BAB3FD4" w14:textId="77777777" w:rsidR="00216B5E" w:rsidRPr="005E4D33" w:rsidRDefault="00216B5E" w:rsidP="00E2563F">
            <w:pPr>
              <w:spacing w:after="0" w:line="240" w:lineRule="auto"/>
              <w:jc w:val="both"/>
              <w:rPr>
                <w:rFonts w:ascii="Lato" w:eastAsia="Times New Roman" w:hAnsi="Lato" w:cs="Calibri"/>
                <w:bCs/>
                <w:color w:val="auto"/>
                <w:lang w:eastAsia="en-GB"/>
              </w:rPr>
            </w:pPr>
            <w:r w:rsidRPr="005E4D33">
              <w:rPr>
                <w:rFonts w:ascii="Lato" w:eastAsia="Times New Roman" w:hAnsi="Lato" w:cs="Calibri"/>
                <w:bCs/>
                <w:color w:val="auto"/>
                <w:lang w:eastAsia="en-GB"/>
              </w:rPr>
              <w:t>20. Is there a clear plan for how to use the results, including recommendations that are 'SMART' (Specific, Measurable, Achievable, Relevant, Timebound) and directed toward the appropriate 'end users', a dissemination plan, and specific actions for implementing these recommendations?</w:t>
            </w:r>
          </w:p>
        </w:tc>
      </w:tr>
    </w:tbl>
    <w:p w14:paraId="2F1F7F24" w14:textId="77777777" w:rsidR="00216B5E" w:rsidRPr="002E0763" w:rsidRDefault="00216B5E" w:rsidP="00216B5E">
      <w:pPr>
        <w:rPr>
          <w:rFonts w:ascii="Lato" w:hAnsi="Lato"/>
        </w:rPr>
      </w:pPr>
    </w:p>
    <w:p w14:paraId="665D54F4" w14:textId="4B009515" w:rsidR="00216B5E" w:rsidRPr="0097415B" w:rsidRDefault="00F767CE" w:rsidP="00216B5E">
      <w:pPr>
        <w:jc w:val="both"/>
        <w:rPr>
          <w:rFonts w:ascii="Lato" w:hAnsi="Lato"/>
          <w:color w:val="auto"/>
        </w:rPr>
      </w:pPr>
      <w:r>
        <w:rPr>
          <w:rFonts w:ascii="Lato" w:eastAsiaTheme="minorEastAsia" w:hAnsi="Lato"/>
          <w:color w:val="auto"/>
        </w:rPr>
        <w:t>P</w:t>
      </w:r>
      <w:r w:rsidR="00216B5E" w:rsidRPr="0035389B">
        <w:rPr>
          <w:rFonts w:ascii="Lato" w:eastAsiaTheme="minorEastAsia" w:hAnsi="Lato"/>
          <w:color w:val="auto"/>
        </w:rPr>
        <w:t xml:space="preserve">lease note, the evaluation quality criteria above are all the external consultants will need to be aware of. </w:t>
      </w:r>
    </w:p>
    <w:tbl>
      <w:tblPr>
        <w:tblpPr w:leftFromText="180" w:rightFromText="180" w:vertAnchor="text" w:tblpX="10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373"/>
        <w:gridCol w:w="6563"/>
      </w:tblGrid>
      <w:tr w:rsidR="00216B5E" w:rsidRPr="000B7CA7" w14:paraId="489E8A1C" w14:textId="77777777" w:rsidTr="00E2563F">
        <w:trPr>
          <w:trHeight w:val="194"/>
        </w:trPr>
        <w:tc>
          <w:tcPr>
            <w:tcW w:w="2373" w:type="dxa"/>
            <w:shd w:val="clear" w:color="auto" w:fill="C00000"/>
            <w:tcMar>
              <w:top w:w="0" w:type="dxa"/>
              <w:left w:w="108" w:type="dxa"/>
              <w:bottom w:w="0" w:type="dxa"/>
              <w:right w:w="108" w:type="dxa"/>
            </w:tcMar>
          </w:tcPr>
          <w:p w14:paraId="2590FC6B" w14:textId="77777777" w:rsidR="00216B5E" w:rsidRPr="002E0763" w:rsidRDefault="00216B5E" w:rsidP="00E2563F">
            <w:pPr>
              <w:jc w:val="both"/>
              <w:rPr>
                <w:rFonts w:ascii="Lato" w:eastAsia="Times New Roman" w:hAnsi="Lato"/>
                <w:color w:val="FFFFFF" w:themeColor="background1"/>
                <w:lang w:val="en-US"/>
              </w:rPr>
            </w:pPr>
            <w:proofErr w:type="spellStart"/>
            <w:r w:rsidRPr="002E0763">
              <w:rPr>
                <w:rFonts w:ascii="Lato" w:eastAsia="Times New Roman" w:hAnsi="Lato"/>
                <w:color w:val="FFFFFF" w:themeColor="background1"/>
                <w:lang w:val="en-US"/>
              </w:rPr>
              <w:t>ToR</w:t>
            </w:r>
            <w:proofErr w:type="spellEnd"/>
            <w:r w:rsidRPr="002E0763">
              <w:rPr>
                <w:rFonts w:ascii="Lato" w:eastAsia="Times New Roman" w:hAnsi="Lato"/>
                <w:color w:val="FFFFFF" w:themeColor="background1"/>
                <w:lang w:val="en-US"/>
              </w:rPr>
              <w:t xml:space="preserve"> prepared by:</w:t>
            </w:r>
          </w:p>
        </w:tc>
        <w:tc>
          <w:tcPr>
            <w:tcW w:w="6563" w:type="dxa"/>
          </w:tcPr>
          <w:p w14:paraId="46305E4D" w14:textId="77777777" w:rsidR="00216B5E" w:rsidRPr="00811E63" w:rsidRDefault="00216B5E" w:rsidP="00E2563F">
            <w:pPr>
              <w:rPr>
                <w:rFonts w:ascii="Lato" w:eastAsia="Times New Roman" w:hAnsi="Lato" w:cs="Arial"/>
                <w:lang w:val="sv-SE"/>
              </w:rPr>
            </w:pPr>
            <w:r w:rsidRPr="00811E63">
              <w:rPr>
                <w:rFonts w:ascii="Lato" w:eastAsia="Times New Roman" w:hAnsi="Lato" w:cs="Arial"/>
                <w:lang w:val="sv-SE"/>
              </w:rPr>
              <w:t xml:space="preserve"> Abbas Ibrahim Bosch – EUD MEAL Manager </w:t>
            </w:r>
          </w:p>
        </w:tc>
      </w:tr>
      <w:tr w:rsidR="00216B5E" w:rsidRPr="002E0763" w14:paraId="0091AD7A" w14:textId="77777777" w:rsidTr="00E2563F">
        <w:trPr>
          <w:trHeight w:val="194"/>
        </w:trPr>
        <w:tc>
          <w:tcPr>
            <w:tcW w:w="2373" w:type="dxa"/>
            <w:shd w:val="clear" w:color="auto" w:fill="C00000"/>
            <w:tcMar>
              <w:top w:w="0" w:type="dxa"/>
              <w:left w:w="108" w:type="dxa"/>
              <w:bottom w:w="0" w:type="dxa"/>
              <w:right w:w="108" w:type="dxa"/>
            </w:tcMar>
          </w:tcPr>
          <w:p w14:paraId="052541B9" w14:textId="77777777" w:rsidR="00216B5E" w:rsidRPr="002E0763" w:rsidRDefault="00216B5E" w:rsidP="00E2563F">
            <w:pPr>
              <w:jc w:val="both"/>
              <w:rPr>
                <w:rFonts w:ascii="Lato" w:eastAsia="Times New Roman" w:hAnsi="Lato"/>
                <w:color w:val="FFFFFF" w:themeColor="background1"/>
                <w:lang w:val="en-US"/>
              </w:rPr>
            </w:pPr>
            <w:proofErr w:type="spellStart"/>
            <w:r w:rsidRPr="002E0763">
              <w:rPr>
                <w:rFonts w:ascii="Lato" w:eastAsia="Times New Roman" w:hAnsi="Lato"/>
                <w:color w:val="FFFFFF" w:themeColor="background1"/>
                <w:lang w:val="en-US"/>
              </w:rPr>
              <w:t>ToR</w:t>
            </w:r>
            <w:proofErr w:type="spellEnd"/>
            <w:r w:rsidRPr="002E0763">
              <w:rPr>
                <w:rFonts w:ascii="Lato" w:eastAsia="Times New Roman" w:hAnsi="Lato"/>
                <w:color w:val="FFFFFF" w:themeColor="background1"/>
                <w:lang w:val="en-US"/>
              </w:rPr>
              <w:t xml:space="preserve"> approved by:</w:t>
            </w:r>
          </w:p>
        </w:tc>
        <w:tc>
          <w:tcPr>
            <w:tcW w:w="6563" w:type="dxa"/>
          </w:tcPr>
          <w:p w14:paraId="0156F8C1" w14:textId="77777777" w:rsidR="00216B5E" w:rsidRPr="002E0763" w:rsidRDefault="00216B5E" w:rsidP="00E2563F">
            <w:pPr>
              <w:rPr>
                <w:rFonts w:ascii="Lato" w:hAnsi="Lato"/>
                <w:iCs/>
                <w:color w:val="0070C0"/>
              </w:rPr>
            </w:pPr>
          </w:p>
        </w:tc>
      </w:tr>
      <w:tr w:rsidR="00216B5E" w:rsidRPr="002E0763" w14:paraId="5A63A36F" w14:textId="77777777" w:rsidTr="00E2563F">
        <w:trPr>
          <w:trHeight w:val="194"/>
        </w:trPr>
        <w:tc>
          <w:tcPr>
            <w:tcW w:w="2373" w:type="dxa"/>
            <w:shd w:val="clear" w:color="auto" w:fill="C00000"/>
            <w:tcMar>
              <w:top w:w="0" w:type="dxa"/>
              <w:left w:w="108" w:type="dxa"/>
              <w:bottom w:w="0" w:type="dxa"/>
              <w:right w:w="108" w:type="dxa"/>
            </w:tcMar>
          </w:tcPr>
          <w:p w14:paraId="6FB8DEFC" w14:textId="77777777" w:rsidR="00216B5E" w:rsidRPr="002E0763" w:rsidRDefault="00216B5E" w:rsidP="00E2563F">
            <w:pPr>
              <w:jc w:val="both"/>
              <w:rPr>
                <w:rFonts w:ascii="Lato" w:eastAsia="Times New Roman" w:hAnsi="Lato"/>
                <w:color w:val="FFFFFF" w:themeColor="background1"/>
                <w:lang w:val="en-US"/>
              </w:rPr>
            </w:pPr>
            <w:r w:rsidRPr="002E0763">
              <w:rPr>
                <w:rFonts w:ascii="Lato" w:eastAsia="Times New Roman" w:hAnsi="Lato"/>
                <w:color w:val="FFFFFF" w:themeColor="background1"/>
                <w:lang w:val="en-US"/>
              </w:rPr>
              <w:t>Date of sign off:</w:t>
            </w:r>
          </w:p>
        </w:tc>
        <w:tc>
          <w:tcPr>
            <w:tcW w:w="6563" w:type="dxa"/>
          </w:tcPr>
          <w:p w14:paraId="224F61B2" w14:textId="77777777" w:rsidR="00216B5E" w:rsidRPr="002E0763" w:rsidRDefault="00216B5E" w:rsidP="00E2563F">
            <w:pPr>
              <w:rPr>
                <w:rFonts w:ascii="Lato" w:hAnsi="Lato"/>
                <w:iCs/>
                <w:color w:val="0070C0"/>
              </w:rPr>
            </w:pPr>
          </w:p>
        </w:tc>
      </w:tr>
    </w:tbl>
    <w:p w14:paraId="3B81B4E3" w14:textId="77777777" w:rsidR="00216B5E" w:rsidRPr="002E0763" w:rsidRDefault="00216B5E" w:rsidP="00216B5E">
      <w:pPr>
        <w:pStyle w:val="paragraph"/>
        <w:spacing w:before="0" w:beforeAutospacing="0" w:after="0" w:afterAutospacing="0"/>
        <w:jc w:val="center"/>
        <w:rPr>
          <w:rStyle w:val="normaltextrun"/>
          <w:rFonts w:ascii="Lato" w:hAnsi="Lato" w:cs="Segoe UI"/>
          <w:b/>
          <w:bCs/>
          <w:color w:val="FF0000"/>
          <w:sz w:val="22"/>
          <w:szCs w:val="22"/>
        </w:rPr>
      </w:pPr>
    </w:p>
    <w:p w14:paraId="6BB7A0C9" w14:textId="77777777" w:rsidR="00190E3B" w:rsidRPr="002E0763" w:rsidRDefault="00190E3B" w:rsidP="5293F079">
      <w:pPr>
        <w:pStyle w:val="paragraph"/>
        <w:spacing w:before="0" w:beforeAutospacing="0" w:after="0" w:afterAutospacing="0"/>
        <w:jc w:val="center"/>
        <w:rPr>
          <w:rStyle w:val="normaltextrun"/>
          <w:rFonts w:ascii="Lato" w:hAnsi="Lato" w:cs="Segoe UI"/>
          <w:b/>
          <w:bCs/>
          <w:color w:val="FF0000"/>
          <w:sz w:val="22"/>
          <w:szCs w:val="22"/>
        </w:rPr>
      </w:pPr>
    </w:p>
    <w:sectPr w:rsidR="00190E3B" w:rsidRPr="002E0763" w:rsidSect="002C69D5">
      <w:headerReference w:type="default" r:id="rId26"/>
      <w:footerReference w:type="default" r:id="rId27"/>
      <w:headerReference w:type="first" r:id="rId28"/>
      <w:footerReference w:type="first" r:id="rId29"/>
      <w:pgSz w:w="11906" w:h="16838" w:code="9"/>
      <w:pgMar w:top="1440" w:right="1440" w:bottom="1440" w:left="1440" w:header="567" w:footer="510" w:gutter="0"/>
      <w:cols w:space="39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288FCB" w14:textId="77777777" w:rsidR="00AC472E" w:rsidRDefault="00AC472E" w:rsidP="00C702C7">
      <w:pPr>
        <w:spacing w:after="0" w:line="240" w:lineRule="auto"/>
      </w:pPr>
      <w:r>
        <w:separator/>
      </w:r>
    </w:p>
    <w:p w14:paraId="7B212D31" w14:textId="77777777" w:rsidR="00AC472E" w:rsidRDefault="00AC472E"/>
  </w:endnote>
  <w:endnote w:type="continuationSeparator" w:id="0">
    <w:p w14:paraId="35CBD96B" w14:textId="77777777" w:rsidR="00AC472E" w:rsidRDefault="00AC472E" w:rsidP="00C702C7">
      <w:pPr>
        <w:spacing w:after="0" w:line="240" w:lineRule="auto"/>
      </w:pPr>
      <w:r>
        <w:continuationSeparator/>
      </w:r>
    </w:p>
    <w:p w14:paraId="6860A773" w14:textId="77777777" w:rsidR="00AC472E" w:rsidRDefault="00AC472E"/>
  </w:endnote>
  <w:endnote w:type="continuationNotice" w:id="1">
    <w:p w14:paraId="5680667F" w14:textId="77777777" w:rsidR="00AC472E" w:rsidRDefault="00AC47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ill Sans Infant Std">
    <w:altName w:val="Calibri"/>
    <w:panose1 w:val="00000000000000000000"/>
    <w:charset w:val="00"/>
    <w:family w:val="swiss"/>
    <w:notTrueType/>
    <w:pitch w:val="variable"/>
    <w:sig w:usb0="800000AF" w:usb1="4000204A"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MingLiU">
    <w:altName w:val="細明體"/>
    <w:panose1 w:val="02010609000101010101"/>
    <w:charset w:val="88"/>
    <w:family w:val="modern"/>
    <w:pitch w:val="fixed"/>
    <w:sig w:usb0="A00002FF" w:usb1="28CFFCFA" w:usb2="00000016" w:usb3="00000000" w:csb0="00100001" w:csb1="00000000"/>
  </w:font>
  <w:font w:name="TradeGothic Bold">
    <w:altName w:val="Courier New"/>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rade Gothic LT Com Cn">
    <w:altName w:val="Calibri"/>
    <w:charset w:val="00"/>
    <w:family w:val="swiss"/>
    <w:pitch w:val="variable"/>
    <w:sig w:usb0="800000AF" w:usb1="5000204A" w:usb2="00000000" w:usb3="00000000" w:csb0="0000009B"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panose1 w:val="020F0502020204030203"/>
    <w:charset w:val="00"/>
    <w:family w:val="swiss"/>
    <w:pitch w:val="variable"/>
    <w:sig w:usb0="A00000AF" w:usb1="5000604B" w:usb2="00000000" w:usb3="00000000" w:csb0="00000093" w:csb1="00000000"/>
  </w:font>
  <w:font w:name="Lato Medium">
    <w:charset w:val="00"/>
    <w:family w:val="swiss"/>
    <w:pitch w:val="variable"/>
    <w:sig w:usb0="E10002FF" w:usb1="5000ECFF" w:usb2="00000021" w:usb3="00000000" w:csb0="0000019F" w:csb1="00000000"/>
  </w:font>
  <w:font w:name="Lato Heavy">
    <w:charset w:val="00"/>
    <w:family w:val="swiss"/>
    <w:pitch w:val="variable"/>
    <w:sig w:usb0="E10002FF" w:usb1="5000ECFF" w:usb2="00000009" w:usb3="00000000" w:csb0="0000019F"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66D4D" w14:textId="77777777" w:rsidR="002E0763" w:rsidRDefault="002E07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F3D97" w14:textId="77777777" w:rsidR="00A517E7" w:rsidRDefault="00A517E7" w:rsidP="00F1365E">
    <w:pPr>
      <w:pStyle w:val="Website"/>
    </w:pPr>
    <w:r>
      <w:t>Savethechildren.org</w:t>
    </w:r>
  </w:p>
  <w:p w14:paraId="3AC891DD" w14:textId="733E0A36" w:rsidR="00A517E7" w:rsidRDefault="00A517E7" w:rsidP="0079305A">
    <w:pPr>
      <w:pStyle w:val="Footer"/>
      <w:tabs>
        <w:tab w:val="right" w:pos="9026"/>
      </w:tabs>
    </w:pPr>
    <w:r>
      <w:rPr>
        <w:noProof/>
        <w:color w:val="2B579A"/>
        <w:shd w:val="clear" w:color="auto" w:fill="E6E6E6"/>
        <w:lang w:eastAsia="en-GB"/>
      </w:rPr>
      <w:drawing>
        <wp:anchor distT="0" distB="0" distL="114300" distR="114300" simplePos="0" relativeHeight="251658242" behindDoc="1" locked="1" layoutInCell="1" allowOverlap="1" wp14:anchorId="2E1AA9C9" wp14:editId="26626652">
          <wp:simplePos x="0" y="0"/>
          <wp:positionH relativeFrom="margin">
            <wp:align>center</wp:align>
          </wp:positionH>
          <wp:positionV relativeFrom="page">
            <wp:posOffset>9856470</wp:posOffset>
          </wp:positionV>
          <wp:extent cx="7221220" cy="662305"/>
          <wp:effectExtent l="0" t="0" r="0" b="4445"/>
          <wp:wrapNone/>
          <wp:docPr id="348127196" name="Picture 34812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ule and logo cont page.png"/>
                  <pic:cNvPicPr/>
                </pic:nvPicPr>
                <pic:blipFill>
                  <a:blip r:embed="rId1">
                    <a:extLst>
                      <a:ext uri="{28A0092B-C50C-407E-A947-70E740481C1C}">
                        <a14:useLocalDpi xmlns:a14="http://schemas.microsoft.com/office/drawing/2010/main" val="0"/>
                      </a:ext>
                    </a:extLst>
                  </a:blip>
                  <a:stretch>
                    <a:fillRect/>
                  </a:stretch>
                </pic:blipFill>
                <pic:spPr>
                  <a:xfrm>
                    <a:off x="0" y="0"/>
                    <a:ext cx="7221220" cy="662305"/>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EF79B" w14:textId="4B4741FD" w:rsidR="00A517E7" w:rsidRDefault="00A517E7" w:rsidP="00805255">
    <w:pPr>
      <w:pStyle w:val="Website"/>
    </w:pPr>
    <w:r>
      <w:t>Savethechildren.org</w:t>
    </w:r>
  </w:p>
  <w:p w14:paraId="547DB3CC" w14:textId="4AC2344D" w:rsidR="00A517E7" w:rsidRDefault="00A517E7" w:rsidP="00F1365E">
    <w:pPr>
      <w:pStyle w:val="Footer"/>
      <w:tabs>
        <w:tab w:val="clear" w:pos="7371"/>
        <w:tab w:val="left" w:pos="2269"/>
      </w:tabs>
    </w:pPr>
    <w:r>
      <w:rPr>
        <w:noProof/>
        <w:color w:val="2B579A"/>
        <w:shd w:val="clear" w:color="auto" w:fill="E6E6E6"/>
        <w:lang w:eastAsia="en-GB"/>
      </w:rPr>
      <w:drawing>
        <wp:anchor distT="0" distB="0" distL="114300" distR="114300" simplePos="0" relativeHeight="251658241" behindDoc="1" locked="1" layoutInCell="1" allowOverlap="1" wp14:anchorId="618A39C6" wp14:editId="26971FE7">
          <wp:simplePos x="0" y="0"/>
          <wp:positionH relativeFrom="margin">
            <wp:align>center</wp:align>
          </wp:positionH>
          <wp:positionV relativeFrom="page">
            <wp:posOffset>9872980</wp:posOffset>
          </wp:positionV>
          <wp:extent cx="7221220" cy="662305"/>
          <wp:effectExtent l="0" t="0" r="0" b="4445"/>
          <wp:wrapNone/>
          <wp:docPr id="993100036" name="Picture 993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ule and logo cont page.png"/>
                  <pic:cNvPicPr/>
                </pic:nvPicPr>
                <pic:blipFill>
                  <a:blip r:embed="rId1">
                    <a:extLst>
                      <a:ext uri="{28A0092B-C50C-407E-A947-70E740481C1C}">
                        <a14:useLocalDpi xmlns:a14="http://schemas.microsoft.com/office/drawing/2010/main" val="0"/>
                      </a:ext>
                    </a:extLst>
                  </a:blip>
                  <a:stretch>
                    <a:fillRect/>
                  </a:stretch>
                </pic:blipFill>
                <pic:spPr>
                  <a:xfrm>
                    <a:off x="0" y="0"/>
                    <a:ext cx="7221220" cy="662305"/>
                  </a:xfrm>
                  <a:prstGeom prst="rect">
                    <a:avLst/>
                  </a:prstGeom>
                </pic:spPr>
              </pic:pic>
            </a:graphicData>
          </a:graphic>
          <wp14:sizeRelH relativeFrom="margin">
            <wp14:pctWidth>0</wp14:pctWidth>
          </wp14:sizeRelH>
          <wp14:sizeRelV relativeFrom="margin">
            <wp14:pctHeight>0</wp14:pctHeight>
          </wp14:sizeRelV>
        </wp:anchor>
      </w:drawing>
    </w:r>
    <w: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82487" w14:textId="3E42C835" w:rsidR="00A517E7" w:rsidRDefault="00A517E7" w:rsidP="00F1365E">
    <w:pPr>
      <w:pStyle w:val="Website"/>
    </w:pPr>
    <w:r>
      <w:t>Savethechildren.org</w:t>
    </w:r>
  </w:p>
  <w:p w14:paraId="31FB3E56" w14:textId="08D203F6" w:rsidR="00A517E7" w:rsidRPr="0006648E" w:rsidRDefault="00A517E7" w:rsidP="00F1365E">
    <w:pPr>
      <w:pStyle w:val="Footer"/>
      <w:tabs>
        <w:tab w:val="clear" w:pos="7371"/>
        <w:tab w:val="left" w:pos="1005"/>
      </w:tabs>
      <w:rPr>
        <w:sz w:val="18"/>
        <w:szCs w:val="18"/>
      </w:rPr>
    </w:pPr>
    <w:r>
      <w:rPr>
        <w:noProof/>
        <w:color w:val="2B579A"/>
        <w:shd w:val="clear" w:color="auto" w:fill="E6E6E6"/>
        <w:lang w:eastAsia="en-GB"/>
      </w:rPr>
      <w:drawing>
        <wp:anchor distT="0" distB="0" distL="114300" distR="114300" simplePos="0" relativeHeight="251658240" behindDoc="1" locked="1" layoutInCell="1" allowOverlap="1" wp14:anchorId="58F6F9D1" wp14:editId="15DAAE54">
          <wp:simplePos x="0" y="0"/>
          <wp:positionH relativeFrom="page">
            <wp:posOffset>161925</wp:posOffset>
          </wp:positionH>
          <wp:positionV relativeFrom="page">
            <wp:posOffset>9839960</wp:posOffset>
          </wp:positionV>
          <wp:extent cx="7221600" cy="662400"/>
          <wp:effectExtent l="0" t="0" r="0" b="444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ule and logo cont page.png"/>
                  <pic:cNvPicPr/>
                </pic:nvPicPr>
                <pic:blipFill>
                  <a:blip r:embed="rId1">
                    <a:extLst>
                      <a:ext uri="{28A0092B-C50C-407E-A947-70E740481C1C}">
                        <a14:useLocalDpi xmlns:a14="http://schemas.microsoft.com/office/drawing/2010/main" val="0"/>
                      </a:ext>
                    </a:extLst>
                  </a:blip>
                  <a:stretch>
                    <a:fillRect/>
                  </a:stretch>
                </pic:blipFill>
                <pic:spPr>
                  <a:xfrm>
                    <a:off x="0" y="0"/>
                    <a:ext cx="7221600" cy="662400"/>
                  </a:xfrm>
                  <a:prstGeom prst="rect">
                    <a:avLst/>
                  </a:prstGeom>
                </pic:spPr>
              </pic:pic>
            </a:graphicData>
          </a:graphic>
          <wp14:sizeRelH relativeFrom="margin">
            <wp14:pctWidth>0</wp14:pctWidth>
          </wp14:sizeRelH>
          <wp14:sizeRelV relativeFrom="margin">
            <wp14:pctHeight>0</wp14:pctHeight>
          </wp14:sizeRelV>
        </wp:anchor>
      </w:drawing>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4A80B5" w14:textId="77777777" w:rsidR="00A517E7" w:rsidRDefault="00A517E7" w:rsidP="00805255">
    <w:pPr>
      <w:pStyle w:val="Footer"/>
      <w:jc w:val="right"/>
    </w:pPr>
    <w:r>
      <w:rPr>
        <w:color w:val="2B579A"/>
        <w:shd w:val="clear" w:color="auto" w:fill="E6E6E6"/>
      </w:rPr>
      <w:fldChar w:fldCharType="begin"/>
    </w:r>
    <w:r>
      <w:instrText xml:space="preserve"> PAGE  \* Arabic  \* MERGEFORMAT </w:instrText>
    </w:r>
    <w:r>
      <w:rPr>
        <w:color w:val="2B579A"/>
        <w:shd w:val="clear" w:color="auto" w:fill="E6E6E6"/>
      </w:rPr>
      <w:fldChar w:fldCharType="separate"/>
    </w:r>
    <w:r>
      <w:rPr>
        <w:noProof/>
      </w:rPr>
      <w:t>1</w:t>
    </w:r>
    <w:r>
      <w:rPr>
        <w:color w:val="2B579A"/>
        <w:shd w:val="clear" w:color="auto" w:fill="E6E6E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AC509D" w14:textId="77777777" w:rsidR="00AC472E" w:rsidRDefault="00AC472E" w:rsidP="00C702C7">
      <w:pPr>
        <w:spacing w:after="0" w:line="240" w:lineRule="auto"/>
      </w:pPr>
      <w:r>
        <w:separator/>
      </w:r>
    </w:p>
    <w:p w14:paraId="1E9D900C" w14:textId="77777777" w:rsidR="00AC472E" w:rsidRDefault="00AC472E"/>
  </w:footnote>
  <w:footnote w:type="continuationSeparator" w:id="0">
    <w:p w14:paraId="65539F43" w14:textId="77777777" w:rsidR="00AC472E" w:rsidRDefault="00AC472E" w:rsidP="00C702C7">
      <w:pPr>
        <w:spacing w:after="0" w:line="240" w:lineRule="auto"/>
      </w:pPr>
      <w:r>
        <w:continuationSeparator/>
      </w:r>
    </w:p>
    <w:p w14:paraId="5411C453" w14:textId="77777777" w:rsidR="00AC472E" w:rsidRDefault="00AC472E"/>
  </w:footnote>
  <w:footnote w:type="continuationNotice" w:id="1">
    <w:p w14:paraId="126EAD76" w14:textId="77777777" w:rsidR="00AC472E" w:rsidRDefault="00AC472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F4C77" w14:textId="77777777" w:rsidR="002E0763" w:rsidRDefault="002E07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6826657"/>
      <w:docPartObj>
        <w:docPartGallery w:val="Page Numbers (Top of Page)"/>
        <w:docPartUnique/>
      </w:docPartObj>
    </w:sdtPr>
    <w:sdtEndPr>
      <w:rPr>
        <w:noProof/>
      </w:rPr>
    </w:sdtEndPr>
    <w:sdtContent>
      <w:p w14:paraId="7DCFE67B" w14:textId="55D44B58" w:rsidR="00A517E7" w:rsidRDefault="00A517E7">
        <w:pPr>
          <w:pStyle w:val="Header"/>
          <w:jc w:val="right"/>
        </w:pPr>
        <w:r>
          <w:rPr>
            <w:color w:val="2B579A"/>
            <w:shd w:val="clear" w:color="auto" w:fill="E6E6E6"/>
          </w:rPr>
          <w:fldChar w:fldCharType="begin"/>
        </w:r>
        <w:r>
          <w:instrText xml:space="preserve"> PAGE   \* MERGEFORMAT </w:instrText>
        </w:r>
        <w:r>
          <w:rPr>
            <w:color w:val="2B579A"/>
            <w:shd w:val="clear" w:color="auto" w:fill="E6E6E6"/>
          </w:rPr>
          <w:fldChar w:fldCharType="separate"/>
        </w:r>
        <w:r w:rsidR="002E0763">
          <w:rPr>
            <w:noProof/>
          </w:rPr>
          <w:t>2</w:t>
        </w:r>
        <w:r>
          <w:rPr>
            <w:color w:val="2B579A"/>
            <w:shd w:val="clear" w:color="auto" w:fill="E6E6E6"/>
          </w:rPr>
          <w:fldChar w:fldCharType="end"/>
        </w:r>
      </w:p>
    </w:sdtContent>
  </w:sdt>
  <w:p w14:paraId="2D68E941" w14:textId="77777777" w:rsidR="00A517E7" w:rsidRPr="004B39E2" w:rsidRDefault="00A517E7" w:rsidP="004B39E2">
    <w:pPr>
      <w:pStyle w:val="Header"/>
      <w:rPr>
        <w:sz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21629" w14:textId="77777777" w:rsidR="00A517E7" w:rsidRDefault="00A517E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1181306"/>
      <w:docPartObj>
        <w:docPartGallery w:val="Page Numbers (Top of Page)"/>
        <w:docPartUnique/>
      </w:docPartObj>
    </w:sdtPr>
    <w:sdtEndPr>
      <w:rPr>
        <w:noProof/>
      </w:rPr>
    </w:sdtEndPr>
    <w:sdtContent>
      <w:p w14:paraId="4B7F59A6" w14:textId="1A0C9C39" w:rsidR="00A517E7" w:rsidRDefault="00A517E7">
        <w:pPr>
          <w:pStyle w:val="Header"/>
          <w:jc w:val="right"/>
        </w:pPr>
        <w:r>
          <w:rPr>
            <w:color w:val="2B579A"/>
            <w:shd w:val="clear" w:color="auto" w:fill="E6E6E6"/>
          </w:rPr>
          <w:fldChar w:fldCharType="begin"/>
        </w:r>
        <w:r>
          <w:instrText xml:space="preserve"> PAGE   \* MERGEFORMAT </w:instrText>
        </w:r>
        <w:r>
          <w:rPr>
            <w:color w:val="2B579A"/>
            <w:shd w:val="clear" w:color="auto" w:fill="E6E6E6"/>
          </w:rPr>
          <w:fldChar w:fldCharType="separate"/>
        </w:r>
        <w:r w:rsidR="002E0763">
          <w:rPr>
            <w:noProof/>
          </w:rPr>
          <w:t>10</w:t>
        </w:r>
        <w:r>
          <w:rPr>
            <w:color w:val="2B579A"/>
            <w:shd w:val="clear" w:color="auto" w:fill="E6E6E6"/>
          </w:rPr>
          <w:fldChar w:fldCharType="end"/>
        </w:r>
      </w:p>
    </w:sdtContent>
  </w:sdt>
  <w:p w14:paraId="1F80459F" w14:textId="0C6BF58D" w:rsidR="00A517E7" w:rsidRPr="00E2279A" w:rsidRDefault="00A517E7" w:rsidP="00E2279A">
    <w:pPr>
      <w:pStyle w:val="paragraph"/>
      <w:spacing w:before="0" w:beforeAutospacing="0" w:after="0" w:afterAutospacing="0"/>
      <w:jc w:val="center"/>
      <w:textAlignment w:val="baseline"/>
      <w:rPr>
        <w:rFonts w:ascii="Segoe UI" w:hAnsi="Segoe UI" w:cs="Segoe UI"/>
        <w:sz w:val="18"/>
        <w:szCs w:val="18"/>
        <w:lang w:val="en-US"/>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D55897" w14:textId="77777777" w:rsidR="00A517E7" w:rsidRPr="00D14CD0" w:rsidRDefault="00A517E7" w:rsidP="00D14C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F3A02B0"/>
    <w:lvl w:ilvl="0">
      <w:start w:val="1"/>
      <w:numFmt w:val="bullet"/>
      <w:pStyle w:val="ListBullet"/>
      <w:lvlText w:val=""/>
      <w:lvlJc w:val="left"/>
      <w:pPr>
        <w:ind w:left="360" w:hanging="360"/>
      </w:pPr>
      <w:rPr>
        <w:rFonts w:ascii="Symbol" w:hAnsi="Symbol" w:hint="default"/>
        <w:color w:val="DA291C" w:themeColor="accent1"/>
      </w:rPr>
    </w:lvl>
  </w:abstractNum>
  <w:abstractNum w:abstractNumId="1" w15:restartNumberingAfterBreak="0">
    <w:nsid w:val="0168A2BF"/>
    <w:multiLevelType w:val="hybridMultilevel"/>
    <w:tmpl w:val="CB448D20"/>
    <w:lvl w:ilvl="0" w:tplc="AE4E7A64">
      <w:start w:val="2"/>
      <w:numFmt w:val="decimal"/>
      <w:lvlText w:val="%1."/>
      <w:lvlJc w:val="left"/>
      <w:pPr>
        <w:ind w:left="720" w:hanging="360"/>
      </w:pPr>
    </w:lvl>
    <w:lvl w:ilvl="1" w:tplc="E4486502">
      <w:start w:val="1"/>
      <w:numFmt w:val="lowerLetter"/>
      <w:lvlText w:val="%2."/>
      <w:lvlJc w:val="left"/>
      <w:pPr>
        <w:ind w:left="1440" w:hanging="360"/>
      </w:pPr>
    </w:lvl>
    <w:lvl w:ilvl="2" w:tplc="802A3396">
      <w:start w:val="1"/>
      <w:numFmt w:val="lowerRoman"/>
      <w:lvlText w:val="%3."/>
      <w:lvlJc w:val="right"/>
      <w:pPr>
        <w:ind w:left="2160" w:hanging="180"/>
      </w:pPr>
    </w:lvl>
    <w:lvl w:ilvl="3" w:tplc="4D4838A0">
      <w:start w:val="1"/>
      <w:numFmt w:val="decimal"/>
      <w:lvlText w:val="%4."/>
      <w:lvlJc w:val="left"/>
      <w:pPr>
        <w:ind w:left="2880" w:hanging="360"/>
      </w:pPr>
    </w:lvl>
    <w:lvl w:ilvl="4" w:tplc="DAA44EFA">
      <w:start w:val="1"/>
      <w:numFmt w:val="lowerLetter"/>
      <w:lvlText w:val="%5."/>
      <w:lvlJc w:val="left"/>
      <w:pPr>
        <w:ind w:left="3600" w:hanging="360"/>
      </w:pPr>
    </w:lvl>
    <w:lvl w:ilvl="5" w:tplc="60168EA2">
      <w:start w:val="1"/>
      <w:numFmt w:val="lowerRoman"/>
      <w:lvlText w:val="%6."/>
      <w:lvlJc w:val="right"/>
      <w:pPr>
        <w:ind w:left="4320" w:hanging="180"/>
      </w:pPr>
    </w:lvl>
    <w:lvl w:ilvl="6" w:tplc="42449C32">
      <w:start w:val="1"/>
      <w:numFmt w:val="decimal"/>
      <w:lvlText w:val="%7."/>
      <w:lvlJc w:val="left"/>
      <w:pPr>
        <w:ind w:left="5040" w:hanging="360"/>
      </w:pPr>
    </w:lvl>
    <w:lvl w:ilvl="7" w:tplc="A53EB82E">
      <w:start w:val="1"/>
      <w:numFmt w:val="lowerLetter"/>
      <w:lvlText w:val="%8."/>
      <w:lvlJc w:val="left"/>
      <w:pPr>
        <w:ind w:left="5760" w:hanging="360"/>
      </w:pPr>
    </w:lvl>
    <w:lvl w:ilvl="8" w:tplc="4FDE61FA">
      <w:start w:val="1"/>
      <w:numFmt w:val="lowerRoman"/>
      <w:lvlText w:val="%9."/>
      <w:lvlJc w:val="right"/>
      <w:pPr>
        <w:ind w:left="6480" w:hanging="180"/>
      </w:pPr>
    </w:lvl>
  </w:abstractNum>
  <w:abstractNum w:abstractNumId="2" w15:restartNumberingAfterBreak="0">
    <w:nsid w:val="06C72F7C"/>
    <w:multiLevelType w:val="hybridMultilevel"/>
    <w:tmpl w:val="FFFFFFFF"/>
    <w:lvl w:ilvl="0" w:tplc="E2F690BE">
      <w:start w:val="1"/>
      <w:numFmt w:val="bullet"/>
      <w:lvlText w:val=""/>
      <w:lvlJc w:val="left"/>
      <w:pPr>
        <w:ind w:left="720" w:hanging="360"/>
      </w:pPr>
      <w:rPr>
        <w:rFonts w:ascii="Wingdings" w:hAnsi="Wingdings" w:hint="default"/>
      </w:rPr>
    </w:lvl>
    <w:lvl w:ilvl="1" w:tplc="74FAF678">
      <w:start w:val="1"/>
      <w:numFmt w:val="bullet"/>
      <w:lvlText w:val="o"/>
      <w:lvlJc w:val="left"/>
      <w:pPr>
        <w:ind w:left="1440" w:hanging="360"/>
      </w:pPr>
      <w:rPr>
        <w:rFonts w:ascii="Courier New" w:hAnsi="Courier New" w:hint="default"/>
      </w:rPr>
    </w:lvl>
    <w:lvl w:ilvl="2" w:tplc="F978F17A">
      <w:start w:val="1"/>
      <w:numFmt w:val="bullet"/>
      <w:lvlText w:val=""/>
      <w:lvlJc w:val="left"/>
      <w:pPr>
        <w:ind w:left="2160" w:hanging="360"/>
      </w:pPr>
      <w:rPr>
        <w:rFonts w:ascii="Wingdings" w:hAnsi="Wingdings" w:hint="default"/>
      </w:rPr>
    </w:lvl>
    <w:lvl w:ilvl="3" w:tplc="8C52A78E">
      <w:start w:val="1"/>
      <w:numFmt w:val="bullet"/>
      <w:lvlText w:val=""/>
      <w:lvlJc w:val="left"/>
      <w:pPr>
        <w:ind w:left="2880" w:hanging="360"/>
      </w:pPr>
      <w:rPr>
        <w:rFonts w:ascii="Symbol" w:hAnsi="Symbol" w:hint="default"/>
      </w:rPr>
    </w:lvl>
    <w:lvl w:ilvl="4" w:tplc="5F7C7D5E">
      <w:start w:val="1"/>
      <w:numFmt w:val="bullet"/>
      <w:lvlText w:val="o"/>
      <w:lvlJc w:val="left"/>
      <w:pPr>
        <w:ind w:left="3600" w:hanging="360"/>
      </w:pPr>
      <w:rPr>
        <w:rFonts w:ascii="Courier New" w:hAnsi="Courier New" w:hint="default"/>
      </w:rPr>
    </w:lvl>
    <w:lvl w:ilvl="5" w:tplc="DF041FDA">
      <w:start w:val="1"/>
      <w:numFmt w:val="bullet"/>
      <w:lvlText w:val=""/>
      <w:lvlJc w:val="left"/>
      <w:pPr>
        <w:ind w:left="4320" w:hanging="360"/>
      </w:pPr>
      <w:rPr>
        <w:rFonts w:ascii="Wingdings" w:hAnsi="Wingdings" w:hint="default"/>
      </w:rPr>
    </w:lvl>
    <w:lvl w:ilvl="6" w:tplc="50A40916">
      <w:start w:val="1"/>
      <w:numFmt w:val="bullet"/>
      <w:lvlText w:val=""/>
      <w:lvlJc w:val="left"/>
      <w:pPr>
        <w:ind w:left="5040" w:hanging="360"/>
      </w:pPr>
      <w:rPr>
        <w:rFonts w:ascii="Symbol" w:hAnsi="Symbol" w:hint="default"/>
      </w:rPr>
    </w:lvl>
    <w:lvl w:ilvl="7" w:tplc="DDE0546E">
      <w:start w:val="1"/>
      <w:numFmt w:val="bullet"/>
      <w:lvlText w:val="o"/>
      <w:lvlJc w:val="left"/>
      <w:pPr>
        <w:ind w:left="5760" w:hanging="360"/>
      </w:pPr>
      <w:rPr>
        <w:rFonts w:ascii="Courier New" w:hAnsi="Courier New" w:hint="default"/>
      </w:rPr>
    </w:lvl>
    <w:lvl w:ilvl="8" w:tplc="4F840DBA">
      <w:start w:val="1"/>
      <w:numFmt w:val="bullet"/>
      <w:lvlText w:val=""/>
      <w:lvlJc w:val="left"/>
      <w:pPr>
        <w:ind w:left="6480" w:hanging="360"/>
      </w:pPr>
      <w:rPr>
        <w:rFonts w:ascii="Wingdings" w:hAnsi="Wingdings" w:hint="default"/>
      </w:rPr>
    </w:lvl>
  </w:abstractNum>
  <w:abstractNum w:abstractNumId="3" w15:restartNumberingAfterBreak="0">
    <w:nsid w:val="0F933B08"/>
    <w:multiLevelType w:val="hybridMultilevel"/>
    <w:tmpl w:val="AE6AC048"/>
    <w:lvl w:ilvl="0" w:tplc="040B0001">
      <w:start w:val="1"/>
      <w:numFmt w:val="bullet"/>
      <w:lvlText w:val=""/>
      <w:lvlJc w:val="left"/>
      <w:pPr>
        <w:ind w:left="760" w:hanging="360"/>
      </w:pPr>
      <w:rPr>
        <w:rFonts w:ascii="Symbol" w:hAnsi="Symbol" w:hint="default"/>
      </w:rPr>
    </w:lvl>
    <w:lvl w:ilvl="1" w:tplc="040B0003" w:tentative="1">
      <w:start w:val="1"/>
      <w:numFmt w:val="bullet"/>
      <w:lvlText w:val="o"/>
      <w:lvlJc w:val="left"/>
      <w:pPr>
        <w:ind w:left="1480" w:hanging="360"/>
      </w:pPr>
      <w:rPr>
        <w:rFonts w:ascii="Courier New" w:hAnsi="Courier New" w:cs="Courier New" w:hint="default"/>
      </w:rPr>
    </w:lvl>
    <w:lvl w:ilvl="2" w:tplc="040B0005" w:tentative="1">
      <w:start w:val="1"/>
      <w:numFmt w:val="bullet"/>
      <w:lvlText w:val=""/>
      <w:lvlJc w:val="left"/>
      <w:pPr>
        <w:ind w:left="2200" w:hanging="360"/>
      </w:pPr>
      <w:rPr>
        <w:rFonts w:ascii="Wingdings" w:hAnsi="Wingdings" w:hint="default"/>
      </w:rPr>
    </w:lvl>
    <w:lvl w:ilvl="3" w:tplc="040B0001" w:tentative="1">
      <w:start w:val="1"/>
      <w:numFmt w:val="bullet"/>
      <w:lvlText w:val=""/>
      <w:lvlJc w:val="left"/>
      <w:pPr>
        <w:ind w:left="2920" w:hanging="360"/>
      </w:pPr>
      <w:rPr>
        <w:rFonts w:ascii="Symbol" w:hAnsi="Symbol" w:hint="default"/>
      </w:rPr>
    </w:lvl>
    <w:lvl w:ilvl="4" w:tplc="040B0003" w:tentative="1">
      <w:start w:val="1"/>
      <w:numFmt w:val="bullet"/>
      <w:lvlText w:val="o"/>
      <w:lvlJc w:val="left"/>
      <w:pPr>
        <w:ind w:left="3640" w:hanging="360"/>
      </w:pPr>
      <w:rPr>
        <w:rFonts w:ascii="Courier New" w:hAnsi="Courier New" w:cs="Courier New" w:hint="default"/>
      </w:rPr>
    </w:lvl>
    <w:lvl w:ilvl="5" w:tplc="040B0005" w:tentative="1">
      <w:start w:val="1"/>
      <w:numFmt w:val="bullet"/>
      <w:lvlText w:val=""/>
      <w:lvlJc w:val="left"/>
      <w:pPr>
        <w:ind w:left="4360" w:hanging="360"/>
      </w:pPr>
      <w:rPr>
        <w:rFonts w:ascii="Wingdings" w:hAnsi="Wingdings" w:hint="default"/>
      </w:rPr>
    </w:lvl>
    <w:lvl w:ilvl="6" w:tplc="040B0001" w:tentative="1">
      <w:start w:val="1"/>
      <w:numFmt w:val="bullet"/>
      <w:lvlText w:val=""/>
      <w:lvlJc w:val="left"/>
      <w:pPr>
        <w:ind w:left="5080" w:hanging="360"/>
      </w:pPr>
      <w:rPr>
        <w:rFonts w:ascii="Symbol" w:hAnsi="Symbol" w:hint="default"/>
      </w:rPr>
    </w:lvl>
    <w:lvl w:ilvl="7" w:tplc="040B0003" w:tentative="1">
      <w:start w:val="1"/>
      <w:numFmt w:val="bullet"/>
      <w:lvlText w:val="o"/>
      <w:lvlJc w:val="left"/>
      <w:pPr>
        <w:ind w:left="5800" w:hanging="360"/>
      </w:pPr>
      <w:rPr>
        <w:rFonts w:ascii="Courier New" w:hAnsi="Courier New" w:cs="Courier New" w:hint="default"/>
      </w:rPr>
    </w:lvl>
    <w:lvl w:ilvl="8" w:tplc="040B0005" w:tentative="1">
      <w:start w:val="1"/>
      <w:numFmt w:val="bullet"/>
      <w:lvlText w:val=""/>
      <w:lvlJc w:val="left"/>
      <w:pPr>
        <w:ind w:left="6520" w:hanging="360"/>
      </w:pPr>
      <w:rPr>
        <w:rFonts w:ascii="Wingdings" w:hAnsi="Wingdings" w:hint="default"/>
      </w:rPr>
    </w:lvl>
  </w:abstractNum>
  <w:abstractNum w:abstractNumId="4" w15:restartNumberingAfterBreak="0">
    <w:nsid w:val="1D6F6A31"/>
    <w:multiLevelType w:val="multilevel"/>
    <w:tmpl w:val="60A86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3844870"/>
    <w:multiLevelType w:val="hybridMultilevel"/>
    <w:tmpl w:val="3DDCA6D0"/>
    <w:lvl w:ilvl="0" w:tplc="04090005">
      <w:start w:val="1"/>
      <w:numFmt w:val="bullet"/>
      <w:lvlText w:val=""/>
      <w:lvlJc w:val="left"/>
      <w:pPr>
        <w:ind w:left="720" w:hanging="720"/>
      </w:pPr>
      <w:rPr>
        <w:rFonts w:ascii="Wingdings" w:hAnsi="Wingdings" w:hint="default"/>
      </w:rPr>
    </w:lvl>
    <w:lvl w:ilvl="1" w:tplc="3384A6EE">
      <w:start w:val="1"/>
      <w:numFmt w:val="bullet"/>
      <w:lvlText w:val="o"/>
      <w:lvlJc w:val="left"/>
      <w:pPr>
        <w:ind w:left="1080" w:hanging="360"/>
      </w:pPr>
      <w:rPr>
        <w:rFonts w:ascii="Courier New" w:hAnsi="Courier New" w:cs="Courier New" w:hint="default"/>
      </w:rPr>
    </w:lvl>
    <w:lvl w:ilvl="2" w:tplc="A49447D4">
      <w:start w:val="1"/>
      <w:numFmt w:val="bullet"/>
      <w:lvlText w:val=""/>
      <w:lvlJc w:val="left"/>
      <w:pPr>
        <w:ind w:left="1800" w:hanging="360"/>
      </w:pPr>
      <w:rPr>
        <w:rFonts w:ascii="Wingdings" w:hAnsi="Wingdings" w:hint="default"/>
      </w:rPr>
    </w:lvl>
    <w:lvl w:ilvl="3" w:tplc="F098BADE" w:tentative="1">
      <w:start w:val="1"/>
      <w:numFmt w:val="bullet"/>
      <w:lvlText w:val=""/>
      <w:lvlJc w:val="left"/>
      <w:pPr>
        <w:ind w:left="2520" w:hanging="360"/>
      </w:pPr>
      <w:rPr>
        <w:rFonts w:ascii="Symbol" w:hAnsi="Symbol" w:hint="default"/>
      </w:rPr>
    </w:lvl>
    <w:lvl w:ilvl="4" w:tplc="84F89386" w:tentative="1">
      <w:start w:val="1"/>
      <w:numFmt w:val="bullet"/>
      <w:lvlText w:val="o"/>
      <w:lvlJc w:val="left"/>
      <w:pPr>
        <w:ind w:left="3240" w:hanging="360"/>
      </w:pPr>
      <w:rPr>
        <w:rFonts w:ascii="Courier New" w:hAnsi="Courier New" w:cs="Courier New" w:hint="default"/>
      </w:rPr>
    </w:lvl>
    <w:lvl w:ilvl="5" w:tplc="2A66EFAC" w:tentative="1">
      <w:start w:val="1"/>
      <w:numFmt w:val="bullet"/>
      <w:lvlText w:val=""/>
      <w:lvlJc w:val="left"/>
      <w:pPr>
        <w:ind w:left="3960" w:hanging="360"/>
      </w:pPr>
      <w:rPr>
        <w:rFonts w:ascii="Wingdings" w:hAnsi="Wingdings" w:hint="default"/>
      </w:rPr>
    </w:lvl>
    <w:lvl w:ilvl="6" w:tplc="5010D3EC" w:tentative="1">
      <w:start w:val="1"/>
      <w:numFmt w:val="bullet"/>
      <w:lvlText w:val=""/>
      <w:lvlJc w:val="left"/>
      <w:pPr>
        <w:ind w:left="4680" w:hanging="360"/>
      </w:pPr>
      <w:rPr>
        <w:rFonts w:ascii="Symbol" w:hAnsi="Symbol" w:hint="default"/>
      </w:rPr>
    </w:lvl>
    <w:lvl w:ilvl="7" w:tplc="98706B5A" w:tentative="1">
      <w:start w:val="1"/>
      <w:numFmt w:val="bullet"/>
      <w:lvlText w:val="o"/>
      <w:lvlJc w:val="left"/>
      <w:pPr>
        <w:ind w:left="5400" w:hanging="360"/>
      </w:pPr>
      <w:rPr>
        <w:rFonts w:ascii="Courier New" w:hAnsi="Courier New" w:cs="Courier New" w:hint="default"/>
      </w:rPr>
    </w:lvl>
    <w:lvl w:ilvl="8" w:tplc="D7429918" w:tentative="1">
      <w:start w:val="1"/>
      <w:numFmt w:val="bullet"/>
      <w:lvlText w:val=""/>
      <w:lvlJc w:val="left"/>
      <w:pPr>
        <w:ind w:left="6120" w:hanging="360"/>
      </w:pPr>
      <w:rPr>
        <w:rFonts w:ascii="Wingdings" w:hAnsi="Wingdings" w:hint="default"/>
      </w:rPr>
    </w:lvl>
  </w:abstractNum>
  <w:abstractNum w:abstractNumId="6" w15:restartNumberingAfterBreak="0">
    <w:nsid w:val="2F9884E1"/>
    <w:multiLevelType w:val="hybridMultilevel"/>
    <w:tmpl w:val="BB901DEE"/>
    <w:lvl w:ilvl="0" w:tplc="8DF8FA16">
      <w:start w:val="1"/>
      <w:numFmt w:val="bullet"/>
      <w:lvlText w:val=""/>
      <w:lvlJc w:val="left"/>
      <w:pPr>
        <w:ind w:left="1080" w:hanging="360"/>
      </w:pPr>
      <w:rPr>
        <w:rFonts w:ascii="Symbol" w:hAnsi="Symbol" w:hint="default"/>
      </w:rPr>
    </w:lvl>
    <w:lvl w:ilvl="1" w:tplc="CA9E9456">
      <w:start w:val="1"/>
      <w:numFmt w:val="bullet"/>
      <w:lvlText w:val="o"/>
      <w:lvlJc w:val="left"/>
      <w:pPr>
        <w:ind w:left="1800" w:hanging="360"/>
      </w:pPr>
      <w:rPr>
        <w:rFonts w:ascii="Courier New" w:hAnsi="Courier New" w:hint="default"/>
      </w:rPr>
    </w:lvl>
    <w:lvl w:ilvl="2" w:tplc="1802763C">
      <w:start w:val="1"/>
      <w:numFmt w:val="bullet"/>
      <w:lvlText w:val=""/>
      <w:lvlJc w:val="left"/>
      <w:pPr>
        <w:ind w:left="2520" w:hanging="360"/>
      </w:pPr>
      <w:rPr>
        <w:rFonts w:ascii="Wingdings" w:hAnsi="Wingdings" w:hint="default"/>
      </w:rPr>
    </w:lvl>
    <w:lvl w:ilvl="3" w:tplc="57247660">
      <w:start w:val="1"/>
      <w:numFmt w:val="bullet"/>
      <w:lvlText w:val=""/>
      <w:lvlJc w:val="left"/>
      <w:pPr>
        <w:ind w:left="3240" w:hanging="360"/>
      </w:pPr>
      <w:rPr>
        <w:rFonts w:ascii="Symbol" w:hAnsi="Symbol" w:hint="default"/>
      </w:rPr>
    </w:lvl>
    <w:lvl w:ilvl="4" w:tplc="A0F4401E">
      <w:start w:val="1"/>
      <w:numFmt w:val="bullet"/>
      <w:lvlText w:val="o"/>
      <w:lvlJc w:val="left"/>
      <w:pPr>
        <w:ind w:left="3960" w:hanging="360"/>
      </w:pPr>
      <w:rPr>
        <w:rFonts w:ascii="Courier New" w:hAnsi="Courier New" w:hint="default"/>
      </w:rPr>
    </w:lvl>
    <w:lvl w:ilvl="5" w:tplc="17DEE47A">
      <w:start w:val="1"/>
      <w:numFmt w:val="bullet"/>
      <w:lvlText w:val=""/>
      <w:lvlJc w:val="left"/>
      <w:pPr>
        <w:ind w:left="4680" w:hanging="360"/>
      </w:pPr>
      <w:rPr>
        <w:rFonts w:ascii="Wingdings" w:hAnsi="Wingdings" w:hint="default"/>
      </w:rPr>
    </w:lvl>
    <w:lvl w:ilvl="6" w:tplc="C884EF52">
      <w:start w:val="1"/>
      <w:numFmt w:val="bullet"/>
      <w:lvlText w:val=""/>
      <w:lvlJc w:val="left"/>
      <w:pPr>
        <w:ind w:left="5400" w:hanging="360"/>
      </w:pPr>
      <w:rPr>
        <w:rFonts w:ascii="Symbol" w:hAnsi="Symbol" w:hint="default"/>
      </w:rPr>
    </w:lvl>
    <w:lvl w:ilvl="7" w:tplc="9B62AF4A">
      <w:start w:val="1"/>
      <w:numFmt w:val="bullet"/>
      <w:lvlText w:val="o"/>
      <w:lvlJc w:val="left"/>
      <w:pPr>
        <w:ind w:left="6120" w:hanging="360"/>
      </w:pPr>
      <w:rPr>
        <w:rFonts w:ascii="Courier New" w:hAnsi="Courier New" w:hint="default"/>
      </w:rPr>
    </w:lvl>
    <w:lvl w:ilvl="8" w:tplc="2A6A9B82">
      <w:start w:val="1"/>
      <w:numFmt w:val="bullet"/>
      <w:lvlText w:val=""/>
      <w:lvlJc w:val="left"/>
      <w:pPr>
        <w:ind w:left="6840" w:hanging="360"/>
      </w:pPr>
      <w:rPr>
        <w:rFonts w:ascii="Wingdings" w:hAnsi="Wingdings" w:hint="default"/>
      </w:rPr>
    </w:lvl>
  </w:abstractNum>
  <w:abstractNum w:abstractNumId="7" w15:restartNumberingAfterBreak="0">
    <w:nsid w:val="300204B7"/>
    <w:multiLevelType w:val="multilevel"/>
    <w:tmpl w:val="C7B279EE"/>
    <w:lvl w:ilvl="0">
      <w:start w:val="1"/>
      <w:numFmt w:val="decimal"/>
      <w:pStyle w:val="Heading1"/>
      <w:lvlText w:val="%1."/>
      <w:lvlJc w:val="left"/>
      <w:pPr>
        <w:ind w:left="360" w:hanging="360"/>
      </w:pPr>
    </w:lvl>
    <w:lvl w:ilvl="1">
      <w:start w:val="1"/>
      <w:numFmt w:val="decimal"/>
      <w:pStyle w:val="Heading2"/>
      <w:isLgl/>
      <w:lvlText w:val="%1.%2"/>
      <w:lvlJc w:val="left"/>
      <w:pPr>
        <w:ind w:left="1146" w:hanging="720"/>
      </w:pPr>
      <w:rPr>
        <w:rFonts w:hint="default"/>
        <w:color w:val="DA291C" w:themeColor="accent1"/>
        <w:sz w:val="28"/>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8" w15:restartNumberingAfterBreak="0">
    <w:nsid w:val="34E74022"/>
    <w:multiLevelType w:val="hybridMultilevel"/>
    <w:tmpl w:val="0226A8B2"/>
    <w:lvl w:ilvl="0" w:tplc="21725B26">
      <w:start w:val="3"/>
      <w:numFmt w:val="decimal"/>
      <w:lvlText w:val="%1."/>
      <w:lvlJc w:val="left"/>
      <w:pPr>
        <w:ind w:left="720" w:hanging="360"/>
      </w:pPr>
    </w:lvl>
    <w:lvl w:ilvl="1" w:tplc="13760CEC">
      <w:start w:val="1"/>
      <w:numFmt w:val="lowerLetter"/>
      <w:lvlText w:val="%2."/>
      <w:lvlJc w:val="left"/>
      <w:pPr>
        <w:ind w:left="1440" w:hanging="360"/>
      </w:pPr>
    </w:lvl>
    <w:lvl w:ilvl="2" w:tplc="FA7AC91E">
      <w:start w:val="1"/>
      <w:numFmt w:val="lowerRoman"/>
      <w:lvlText w:val="%3."/>
      <w:lvlJc w:val="right"/>
      <w:pPr>
        <w:ind w:left="2160" w:hanging="180"/>
      </w:pPr>
    </w:lvl>
    <w:lvl w:ilvl="3" w:tplc="20F6C82E">
      <w:start w:val="1"/>
      <w:numFmt w:val="decimal"/>
      <w:lvlText w:val="%4."/>
      <w:lvlJc w:val="left"/>
      <w:pPr>
        <w:ind w:left="2880" w:hanging="360"/>
      </w:pPr>
    </w:lvl>
    <w:lvl w:ilvl="4" w:tplc="23107620">
      <w:start w:val="1"/>
      <w:numFmt w:val="lowerLetter"/>
      <w:lvlText w:val="%5."/>
      <w:lvlJc w:val="left"/>
      <w:pPr>
        <w:ind w:left="3600" w:hanging="360"/>
      </w:pPr>
    </w:lvl>
    <w:lvl w:ilvl="5" w:tplc="441A02DE">
      <w:start w:val="1"/>
      <w:numFmt w:val="lowerRoman"/>
      <w:lvlText w:val="%6."/>
      <w:lvlJc w:val="right"/>
      <w:pPr>
        <w:ind w:left="4320" w:hanging="180"/>
      </w:pPr>
    </w:lvl>
    <w:lvl w:ilvl="6" w:tplc="512C8A80">
      <w:start w:val="1"/>
      <w:numFmt w:val="decimal"/>
      <w:lvlText w:val="%7."/>
      <w:lvlJc w:val="left"/>
      <w:pPr>
        <w:ind w:left="5040" w:hanging="360"/>
      </w:pPr>
    </w:lvl>
    <w:lvl w:ilvl="7" w:tplc="CC0EC962">
      <w:start w:val="1"/>
      <w:numFmt w:val="lowerLetter"/>
      <w:lvlText w:val="%8."/>
      <w:lvlJc w:val="left"/>
      <w:pPr>
        <w:ind w:left="5760" w:hanging="360"/>
      </w:pPr>
    </w:lvl>
    <w:lvl w:ilvl="8" w:tplc="6DBE6BC2">
      <w:start w:val="1"/>
      <w:numFmt w:val="lowerRoman"/>
      <w:lvlText w:val="%9."/>
      <w:lvlJc w:val="right"/>
      <w:pPr>
        <w:ind w:left="6480" w:hanging="180"/>
      </w:pPr>
    </w:lvl>
  </w:abstractNum>
  <w:abstractNum w:abstractNumId="9" w15:restartNumberingAfterBreak="0">
    <w:nsid w:val="37C70378"/>
    <w:multiLevelType w:val="hybridMultilevel"/>
    <w:tmpl w:val="7F185AF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1784FBA"/>
    <w:multiLevelType w:val="hybridMultilevel"/>
    <w:tmpl w:val="C0202E22"/>
    <w:lvl w:ilvl="0" w:tplc="2340B292">
      <w:start w:val="1"/>
      <w:numFmt w:val="bullet"/>
      <w:lvlText w:val="-"/>
      <w:lvlJc w:val="left"/>
      <w:pPr>
        <w:ind w:left="1080" w:hanging="720"/>
      </w:pPr>
      <w:rPr>
        <w:rFonts w:ascii="Gill Sans Infant Std" w:eastAsiaTheme="minorHAnsi" w:hAnsi="Gill Sans Infant Std" w:cs="Gill Sans Infant Std"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1" w15:restartNumberingAfterBreak="0">
    <w:nsid w:val="450E72CF"/>
    <w:multiLevelType w:val="hybridMultilevel"/>
    <w:tmpl w:val="7ACA3E9A"/>
    <w:lvl w:ilvl="0" w:tplc="FFFFFFFF">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FE64DD5"/>
    <w:multiLevelType w:val="hybridMultilevel"/>
    <w:tmpl w:val="07C2E9B2"/>
    <w:lvl w:ilvl="0" w:tplc="FE5487D4">
      <w:start w:val="1"/>
      <w:numFmt w:val="bullet"/>
      <w:lvlText w:val=""/>
      <w:lvlJc w:val="left"/>
      <w:pPr>
        <w:ind w:left="1080" w:hanging="360"/>
      </w:pPr>
      <w:rPr>
        <w:rFonts w:ascii="Symbol" w:hAnsi="Symbol" w:hint="default"/>
      </w:rPr>
    </w:lvl>
    <w:lvl w:ilvl="1" w:tplc="67A80C5E">
      <w:start w:val="1"/>
      <w:numFmt w:val="bullet"/>
      <w:lvlText w:val="o"/>
      <w:lvlJc w:val="left"/>
      <w:pPr>
        <w:ind w:left="1800" w:hanging="360"/>
      </w:pPr>
      <w:rPr>
        <w:rFonts w:ascii="Courier New" w:hAnsi="Courier New" w:hint="default"/>
      </w:rPr>
    </w:lvl>
    <w:lvl w:ilvl="2" w:tplc="B49EC872">
      <w:start w:val="1"/>
      <w:numFmt w:val="bullet"/>
      <w:lvlText w:val=""/>
      <w:lvlJc w:val="left"/>
      <w:pPr>
        <w:ind w:left="2520" w:hanging="360"/>
      </w:pPr>
      <w:rPr>
        <w:rFonts w:ascii="Wingdings" w:hAnsi="Wingdings" w:hint="default"/>
      </w:rPr>
    </w:lvl>
    <w:lvl w:ilvl="3" w:tplc="50760F62">
      <w:start w:val="1"/>
      <w:numFmt w:val="bullet"/>
      <w:lvlText w:val=""/>
      <w:lvlJc w:val="left"/>
      <w:pPr>
        <w:ind w:left="3240" w:hanging="360"/>
      </w:pPr>
      <w:rPr>
        <w:rFonts w:ascii="Symbol" w:hAnsi="Symbol" w:hint="default"/>
      </w:rPr>
    </w:lvl>
    <w:lvl w:ilvl="4" w:tplc="73BC52CA">
      <w:start w:val="1"/>
      <w:numFmt w:val="bullet"/>
      <w:lvlText w:val="o"/>
      <w:lvlJc w:val="left"/>
      <w:pPr>
        <w:ind w:left="3960" w:hanging="360"/>
      </w:pPr>
      <w:rPr>
        <w:rFonts w:ascii="Courier New" w:hAnsi="Courier New" w:hint="default"/>
      </w:rPr>
    </w:lvl>
    <w:lvl w:ilvl="5" w:tplc="914483CC">
      <w:start w:val="1"/>
      <w:numFmt w:val="bullet"/>
      <w:lvlText w:val=""/>
      <w:lvlJc w:val="left"/>
      <w:pPr>
        <w:ind w:left="4680" w:hanging="360"/>
      </w:pPr>
      <w:rPr>
        <w:rFonts w:ascii="Wingdings" w:hAnsi="Wingdings" w:hint="default"/>
      </w:rPr>
    </w:lvl>
    <w:lvl w:ilvl="6" w:tplc="A73C5008">
      <w:start w:val="1"/>
      <w:numFmt w:val="bullet"/>
      <w:lvlText w:val=""/>
      <w:lvlJc w:val="left"/>
      <w:pPr>
        <w:ind w:left="5400" w:hanging="360"/>
      </w:pPr>
      <w:rPr>
        <w:rFonts w:ascii="Symbol" w:hAnsi="Symbol" w:hint="default"/>
      </w:rPr>
    </w:lvl>
    <w:lvl w:ilvl="7" w:tplc="BB8454E4">
      <w:start w:val="1"/>
      <w:numFmt w:val="bullet"/>
      <w:lvlText w:val="o"/>
      <w:lvlJc w:val="left"/>
      <w:pPr>
        <w:ind w:left="6120" w:hanging="360"/>
      </w:pPr>
      <w:rPr>
        <w:rFonts w:ascii="Courier New" w:hAnsi="Courier New" w:hint="default"/>
      </w:rPr>
    </w:lvl>
    <w:lvl w:ilvl="8" w:tplc="01FEE6E6">
      <w:start w:val="1"/>
      <w:numFmt w:val="bullet"/>
      <w:lvlText w:val=""/>
      <w:lvlJc w:val="left"/>
      <w:pPr>
        <w:ind w:left="6840" w:hanging="360"/>
      </w:pPr>
      <w:rPr>
        <w:rFonts w:ascii="Wingdings" w:hAnsi="Wingdings" w:hint="default"/>
      </w:rPr>
    </w:lvl>
  </w:abstractNum>
  <w:abstractNum w:abstractNumId="13" w15:restartNumberingAfterBreak="0">
    <w:nsid w:val="501617E6"/>
    <w:multiLevelType w:val="hybridMultilevel"/>
    <w:tmpl w:val="036242F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65F4595"/>
    <w:multiLevelType w:val="multilevel"/>
    <w:tmpl w:val="BE44EF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9C489A"/>
    <w:multiLevelType w:val="hybridMultilevel"/>
    <w:tmpl w:val="13F4ED34"/>
    <w:lvl w:ilvl="0" w:tplc="04090005">
      <w:start w:val="1"/>
      <w:numFmt w:val="bullet"/>
      <w:lvlText w:val=""/>
      <w:lvlJc w:val="left"/>
      <w:pPr>
        <w:ind w:left="720" w:hanging="360"/>
      </w:pPr>
      <w:rPr>
        <w:rFonts w:ascii="Wingdings" w:hAnsi="Wingdings" w:hint="default"/>
      </w:rPr>
    </w:lvl>
    <w:lvl w:ilvl="1" w:tplc="86A61ABC" w:tentative="1">
      <w:start w:val="1"/>
      <w:numFmt w:val="bullet"/>
      <w:lvlText w:val="o"/>
      <w:lvlJc w:val="left"/>
      <w:pPr>
        <w:ind w:left="1440" w:hanging="360"/>
      </w:pPr>
      <w:rPr>
        <w:rFonts w:ascii="Courier New" w:hAnsi="Courier New" w:cs="Courier New" w:hint="default"/>
      </w:rPr>
    </w:lvl>
    <w:lvl w:ilvl="2" w:tplc="EBACC274" w:tentative="1">
      <w:start w:val="1"/>
      <w:numFmt w:val="bullet"/>
      <w:lvlText w:val=""/>
      <w:lvlJc w:val="left"/>
      <w:pPr>
        <w:ind w:left="2160" w:hanging="360"/>
      </w:pPr>
      <w:rPr>
        <w:rFonts w:ascii="Wingdings" w:hAnsi="Wingdings" w:hint="default"/>
      </w:rPr>
    </w:lvl>
    <w:lvl w:ilvl="3" w:tplc="93686E80" w:tentative="1">
      <w:start w:val="1"/>
      <w:numFmt w:val="bullet"/>
      <w:lvlText w:val=""/>
      <w:lvlJc w:val="left"/>
      <w:pPr>
        <w:ind w:left="2880" w:hanging="360"/>
      </w:pPr>
      <w:rPr>
        <w:rFonts w:ascii="Symbol" w:hAnsi="Symbol" w:hint="default"/>
      </w:rPr>
    </w:lvl>
    <w:lvl w:ilvl="4" w:tplc="B2248DEE" w:tentative="1">
      <w:start w:val="1"/>
      <w:numFmt w:val="bullet"/>
      <w:lvlText w:val="o"/>
      <w:lvlJc w:val="left"/>
      <w:pPr>
        <w:ind w:left="3600" w:hanging="360"/>
      </w:pPr>
      <w:rPr>
        <w:rFonts w:ascii="Courier New" w:hAnsi="Courier New" w:cs="Courier New" w:hint="default"/>
      </w:rPr>
    </w:lvl>
    <w:lvl w:ilvl="5" w:tplc="4F2A85F4" w:tentative="1">
      <w:start w:val="1"/>
      <w:numFmt w:val="bullet"/>
      <w:lvlText w:val=""/>
      <w:lvlJc w:val="left"/>
      <w:pPr>
        <w:ind w:left="4320" w:hanging="360"/>
      </w:pPr>
      <w:rPr>
        <w:rFonts w:ascii="Wingdings" w:hAnsi="Wingdings" w:hint="default"/>
      </w:rPr>
    </w:lvl>
    <w:lvl w:ilvl="6" w:tplc="626C26AC" w:tentative="1">
      <w:start w:val="1"/>
      <w:numFmt w:val="bullet"/>
      <w:lvlText w:val=""/>
      <w:lvlJc w:val="left"/>
      <w:pPr>
        <w:ind w:left="5040" w:hanging="360"/>
      </w:pPr>
      <w:rPr>
        <w:rFonts w:ascii="Symbol" w:hAnsi="Symbol" w:hint="default"/>
      </w:rPr>
    </w:lvl>
    <w:lvl w:ilvl="7" w:tplc="129AE5CA" w:tentative="1">
      <w:start w:val="1"/>
      <w:numFmt w:val="bullet"/>
      <w:lvlText w:val="o"/>
      <w:lvlJc w:val="left"/>
      <w:pPr>
        <w:ind w:left="5760" w:hanging="360"/>
      </w:pPr>
      <w:rPr>
        <w:rFonts w:ascii="Courier New" w:hAnsi="Courier New" w:cs="Courier New" w:hint="default"/>
      </w:rPr>
    </w:lvl>
    <w:lvl w:ilvl="8" w:tplc="31E2F480" w:tentative="1">
      <w:start w:val="1"/>
      <w:numFmt w:val="bullet"/>
      <w:lvlText w:val=""/>
      <w:lvlJc w:val="left"/>
      <w:pPr>
        <w:ind w:left="6480" w:hanging="360"/>
      </w:pPr>
      <w:rPr>
        <w:rFonts w:ascii="Wingdings" w:hAnsi="Wingdings" w:hint="default"/>
      </w:rPr>
    </w:lvl>
  </w:abstractNum>
  <w:abstractNum w:abstractNumId="16" w15:restartNumberingAfterBreak="0">
    <w:nsid w:val="65FD6446"/>
    <w:multiLevelType w:val="hybridMultilevel"/>
    <w:tmpl w:val="54942F54"/>
    <w:lvl w:ilvl="0" w:tplc="04090005">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080"/>
        </w:tabs>
        <w:ind w:left="1080" w:hanging="360"/>
      </w:pPr>
      <w:rPr>
        <w:rFonts w:ascii="Symbol" w:hAnsi="Symbol" w:hint="default"/>
      </w:rPr>
    </w:lvl>
    <w:lvl w:ilvl="2" w:tplc="04090005">
      <w:start w:val="1"/>
      <w:numFmt w:val="lowerRoman"/>
      <w:lvlText w:val="%3."/>
      <w:lvlJc w:val="right"/>
      <w:pPr>
        <w:tabs>
          <w:tab w:val="num" w:pos="1800"/>
        </w:tabs>
        <w:ind w:left="1800" w:hanging="180"/>
      </w:pPr>
    </w:lvl>
    <w:lvl w:ilvl="3" w:tplc="04090001" w:tentative="1">
      <w:start w:val="1"/>
      <w:numFmt w:val="decimal"/>
      <w:lvlText w:val="%4."/>
      <w:lvlJc w:val="left"/>
      <w:pPr>
        <w:tabs>
          <w:tab w:val="num" w:pos="2520"/>
        </w:tabs>
        <w:ind w:left="2520" w:hanging="360"/>
      </w:pPr>
    </w:lvl>
    <w:lvl w:ilvl="4" w:tplc="04090003" w:tentative="1">
      <w:start w:val="1"/>
      <w:numFmt w:val="lowerLetter"/>
      <w:lvlText w:val="%5."/>
      <w:lvlJc w:val="left"/>
      <w:pPr>
        <w:tabs>
          <w:tab w:val="num" w:pos="3240"/>
        </w:tabs>
        <w:ind w:left="3240" w:hanging="360"/>
      </w:pPr>
    </w:lvl>
    <w:lvl w:ilvl="5" w:tplc="04090005" w:tentative="1">
      <w:start w:val="1"/>
      <w:numFmt w:val="lowerRoman"/>
      <w:lvlText w:val="%6."/>
      <w:lvlJc w:val="right"/>
      <w:pPr>
        <w:tabs>
          <w:tab w:val="num" w:pos="3960"/>
        </w:tabs>
        <w:ind w:left="3960" w:hanging="180"/>
      </w:pPr>
    </w:lvl>
    <w:lvl w:ilvl="6" w:tplc="04090001" w:tentative="1">
      <w:start w:val="1"/>
      <w:numFmt w:val="decimal"/>
      <w:lvlText w:val="%7."/>
      <w:lvlJc w:val="left"/>
      <w:pPr>
        <w:tabs>
          <w:tab w:val="num" w:pos="4680"/>
        </w:tabs>
        <w:ind w:left="4680" w:hanging="360"/>
      </w:pPr>
    </w:lvl>
    <w:lvl w:ilvl="7" w:tplc="04090003" w:tentative="1">
      <w:start w:val="1"/>
      <w:numFmt w:val="lowerLetter"/>
      <w:lvlText w:val="%8."/>
      <w:lvlJc w:val="left"/>
      <w:pPr>
        <w:tabs>
          <w:tab w:val="num" w:pos="5400"/>
        </w:tabs>
        <w:ind w:left="5400" w:hanging="360"/>
      </w:pPr>
    </w:lvl>
    <w:lvl w:ilvl="8" w:tplc="04090005" w:tentative="1">
      <w:start w:val="1"/>
      <w:numFmt w:val="lowerRoman"/>
      <w:lvlText w:val="%9."/>
      <w:lvlJc w:val="right"/>
      <w:pPr>
        <w:tabs>
          <w:tab w:val="num" w:pos="6120"/>
        </w:tabs>
        <w:ind w:left="6120" w:hanging="180"/>
      </w:pPr>
    </w:lvl>
  </w:abstractNum>
  <w:abstractNum w:abstractNumId="17" w15:restartNumberingAfterBreak="0">
    <w:nsid w:val="6B334E49"/>
    <w:multiLevelType w:val="hybridMultilevel"/>
    <w:tmpl w:val="38A4791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3CF1B0A"/>
    <w:multiLevelType w:val="multilevel"/>
    <w:tmpl w:val="0A302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855A9B0"/>
    <w:multiLevelType w:val="hybridMultilevel"/>
    <w:tmpl w:val="D4DC78F6"/>
    <w:lvl w:ilvl="0" w:tplc="13C4AAA6">
      <w:start w:val="1"/>
      <w:numFmt w:val="bullet"/>
      <w:lvlText w:val=""/>
      <w:lvlJc w:val="left"/>
      <w:pPr>
        <w:ind w:left="1080" w:hanging="360"/>
      </w:pPr>
      <w:rPr>
        <w:rFonts w:ascii="Symbol" w:hAnsi="Symbol" w:hint="default"/>
      </w:rPr>
    </w:lvl>
    <w:lvl w:ilvl="1" w:tplc="27A40FA0">
      <w:start w:val="1"/>
      <w:numFmt w:val="bullet"/>
      <w:lvlText w:val="o"/>
      <w:lvlJc w:val="left"/>
      <w:pPr>
        <w:ind w:left="1800" w:hanging="360"/>
      </w:pPr>
      <w:rPr>
        <w:rFonts w:ascii="Courier New" w:hAnsi="Courier New" w:hint="default"/>
      </w:rPr>
    </w:lvl>
    <w:lvl w:ilvl="2" w:tplc="B380C4E2">
      <w:start w:val="1"/>
      <w:numFmt w:val="bullet"/>
      <w:lvlText w:val=""/>
      <w:lvlJc w:val="left"/>
      <w:pPr>
        <w:ind w:left="2520" w:hanging="360"/>
      </w:pPr>
      <w:rPr>
        <w:rFonts w:ascii="Wingdings" w:hAnsi="Wingdings" w:hint="default"/>
      </w:rPr>
    </w:lvl>
    <w:lvl w:ilvl="3" w:tplc="B03C81BA">
      <w:start w:val="1"/>
      <w:numFmt w:val="bullet"/>
      <w:lvlText w:val=""/>
      <w:lvlJc w:val="left"/>
      <w:pPr>
        <w:ind w:left="3240" w:hanging="360"/>
      </w:pPr>
      <w:rPr>
        <w:rFonts w:ascii="Symbol" w:hAnsi="Symbol" w:hint="default"/>
      </w:rPr>
    </w:lvl>
    <w:lvl w:ilvl="4" w:tplc="379A56F4">
      <w:start w:val="1"/>
      <w:numFmt w:val="bullet"/>
      <w:lvlText w:val="o"/>
      <w:lvlJc w:val="left"/>
      <w:pPr>
        <w:ind w:left="3960" w:hanging="360"/>
      </w:pPr>
      <w:rPr>
        <w:rFonts w:ascii="Courier New" w:hAnsi="Courier New" w:hint="default"/>
      </w:rPr>
    </w:lvl>
    <w:lvl w:ilvl="5" w:tplc="64E4E278">
      <w:start w:val="1"/>
      <w:numFmt w:val="bullet"/>
      <w:lvlText w:val=""/>
      <w:lvlJc w:val="left"/>
      <w:pPr>
        <w:ind w:left="4680" w:hanging="360"/>
      </w:pPr>
      <w:rPr>
        <w:rFonts w:ascii="Wingdings" w:hAnsi="Wingdings" w:hint="default"/>
      </w:rPr>
    </w:lvl>
    <w:lvl w:ilvl="6" w:tplc="997CA60C">
      <w:start w:val="1"/>
      <w:numFmt w:val="bullet"/>
      <w:lvlText w:val=""/>
      <w:lvlJc w:val="left"/>
      <w:pPr>
        <w:ind w:left="5400" w:hanging="360"/>
      </w:pPr>
      <w:rPr>
        <w:rFonts w:ascii="Symbol" w:hAnsi="Symbol" w:hint="default"/>
      </w:rPr>
    </w:lvl>
    <w:lvl w:ilvl="7" w:tplc="B498CB32">
      <w:start w:val="1"/>
      <w:numFmt w:val="bullet"/>
      <w:lvlText w:val="o"/>
      <w:lvlJc w:val="left"/>
      <w:pPr>
        <w:ind w:left="6120" w:hanging="360"/>
      </w:pPr>
      <w:rPr>
        <w:rFonts w:ascii="Courier New" w:hAnsi="Courier New" w:hint="default"/>
      </w:rPr>
    </w:lvl>
    <w:lvl w:ilvl="8" w:tplc="D5022EAA">
      <w:start w:val="1"/>
      <w:numFmt w:val="bullet"/>
      <w:lvlText w:val=""/>
      <w:lvlJc w:val="left"/>
      <w:pPr>
        <w:ind w:left="6840" w:hanging="360"/>
      </w:pPr>
      <w:rPr>
        <w:rFonts w:ascii="Wingdings" w:hAnsi="Wingdings" w:hint="default"/>
      </w:rPr>
    </w:lvl>
  </w:abstractNum>
  <w:num w:numId="1" w16cid:durableId="582498342">
    <w:abstractNumId w:val="0"/>
  </w:num>
  <w:num w:numId="2" w16cid:durableId="974289899">
    <w:abstractNumId w:val="13"/>
  </w:num>
  <w:num w:numId="3" w16cid:durableId="731316503">
    <w:abstractNumId w:val="7"/>
  </w:num>
  <w:num w:numId="4" w16cid:durableId="830219465">
    <w:abstractNumId w:val="5"/>
  </w:num>
  <w:num w:numId="5" w16cid:durableId="812603199">
    <w:abstractNumId w:val="11"/>
  </w:num>
  <w:num w:numId="6" w16cid:durableId="2092503693">
    <w:abstractNumId w:val="15"/>
  </w:num>
  <w:num w:numId="7" w16cid:durableId="396510218">
    <w:abstractNumId w:val="16"/>
  </w:num>
  <w:num w:numId="8" w16cid:durableId="1514765513">
    <w:abstractNumId w:val="9"/>
  </w:num>
  <w:num w:numId="9" w16cid:durableId="617027309">
    <w:abstractNumId w:val="17"/>
  </w:num>
  <w:num w:numId="10" w16cid:durableId="307244698">
    <w:abstractNumId w:val="2"/>
  </w:num>
  <w:num w:numId="11" w16cid:durableId="1277907001">
    <w:abstractNumId w:val="10"/>
  </w:num>
  <w:num w:numId="12" w16cid:durableId="451634722">
    <w:abstractNumId w:val="6"/>
  </w:num>
  <w:num w:numId="13" w16cid:durableId="1773017045">
    <w:abstractNumId w:val="8"/>
  </w:num>
  <w:num w:numId="14" w16cid:durableId="649332563">
    <w:abstractNumId w:val="19"/>
  </w:num>
  <w:num w:numId="15" w16cid:durableId="169150309">
    <w:abstractNumId w:val="1"/>
  </w:num>
  <w:num w:numId="16" w16cid:durableId="782656476">
    <w:abstractNumId w:val="12"/>
  </w:num>
  <w:num w:numId="17" w16cid:durableId="20131491">
    <w:abstractNumId w:val="14"/>
  </w:num>
  <w:num w:numId="18" w16cid:durableId="1306546448">
    <w:abstractNumId w:val="7"/>
    <w:lvlOverride w:ilvl="0">
      <w:startOverride w:val="5"/>
    </w:lvlOverride>
    <w:lvlOverride w:ilvl="1">
      <w:startOverride w:val="3"/>
    </w:lvlOverride>
  </w:num>
  <w:num w:numId="19" w16cid:durableId="71858537">
    <w:abstractNumId w:val="4"/>
  </w:num>
  <w:num w:numId="20" w16cid:durableId="1066143575">
    <w:abstractNumId w:val="18"/>
  </w:num>
  <w:num w:numId="21" w16cid:durableId="708796635">
    <w:abstractNumId w:val="3"/>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AU" w:vendorID="64" w:dllVersion="0" w:nlCheck="1" w:checkStyle="0"/>
  <w:activeWritingStyle w:appName="MSWord" w:lang="en-GB" w:vendorID="64" w:dllVersion="0" w:nlCheck="1" w:checkStyle="0"/>
  <w:activeWritingStyle w:appName="MSWord" w:lang="en-US" w:vendorID="64" w:dllVersion="0" w:nlCheck="1" w:checkStyle="0"/>
  <w:activeWritingStyle w:appName="MSWord" w:lang="sv-SE" w:vendorID="64" w:dllVersion="0" w:nlCheck="1" w:checkStyle="0"/>
  <w:proofState w:spelling="clean" w:grammar="clean"/>
  <w:attachedTemplate r:id="rId1"/>
  <w:stylePaneSortMethod w:val="0000"/>
  <w:defaultTabStop w:val="720"/>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UysjQzMzU3N7QwNbFQ0lEKTi0uzszPAykwrAUAYH+/ESwAAAA="/>
  </w:docVars>
  <w:rsids>
    <w:rsidRoot w:val="00791B7E"/>
    <w:rsid w:val="000005FE"/>
    <w:rsid w:val="000012B0"/>
    <w:rsid w:val="00001A64"/>
    <w:rsid w:val="00004BB4"/>
    <w:rsid w:val="000056D9"/>
    <w:rsid w:val="000057C4"/>
    <w:rsid w:val="00005DC8"/>
    <w:rsid w:val="0000667B"/>
    <w:rsid w:val="00007D4B"/>
    <w:rsid w:val="0001033E"/>
    <w:rsid w:val="00011C7E"/>
    <w:rsid w:val="000131A3"/>
    <w:rsid w:val="00013F13"/>
    <w:rsid w:val="000142CB"/>
    <w:rsid w:val="00014B89"/>
    <w:rsid w:val="000163D1"/>
    <w:rsid w:val="000163DE"/>
    <w:rsid w:val="000164BB"/>
    <w:rsid w:val="00017B81"/>
    <w:rsid w:val="00021136"/>
    <w:rsid w:val="00021205"/>
    <w:rsid w:val="00021A39"/>
    <w:rsid w:val="000220A7"/>
    <w:rsid w:val="000233F0"/>
    <w:rsid w:val="00023573"/>
    <w:rsid w:val="00024015"/>
    <w:rsid w:val="000249DD"/>
    <w:rsid w:val="0002532E"/>
    <w:rsid w:val="00025E7D"/>
    <w:rsid w:val="000260BC"/>
    <w:rsid w:val="00026ADE"/>
    <w:rsid w:val="00027156"/>
    <w:rsid w:val="00027473"/>
    <w:rsid w:val="00027AA3"/>
    <w:rsid w:val="00027ADD"/>
    <w:rsid w:val="00030B7F"/>
    <w:rsid w:val="000319BE"/>
    <w:rsid w:val="00031D9A"/>
    <w:rsid w:val="00031F3E"/>
    <w:rsid w:val="0003218C"/>
    <w:rsid w:val="00032A48"/>
    <w:rsid w:val="000335E9"/>
    <w:rsid w:val="000339AF"/>
    <w:rsid w:val="00033F92"/>
    <w:rsid w:val="00036506"/>
    <w:rsid w:val="00037C17"/>
    <w:rsid w:val="00041EE7"/>
    <w:rsid w:val="000429AC"/>
    <w:rsid w:val="00042B6A"/>
    <w:rsid w:val="00042B99"/>
    <w:rsid w:val="00042CDC"/>
    <w:rsid w:val="00043188"/>
    <w:rsid w:val="000455B2"/>
    <w:rsid w:val="000472D8"/>
    <w:rsid w:val="0005010E"/>
    <w:rsid w:val="00050C86"/>
    <w:rsid w:val="00050F10"/>
    <w:rsid w:val="00051239"/>
    <w:rsid w:val="00051471"/>
    <w:rsid w:val="00051F52"/>
    <w:rsid w:val="00052FC8"/>
    <w:rsid w:val="000546D3"/>
    <w:rsid w:val="000560FA"/>
    <w:rsid w:val="000574AD"/>
    <w:rsid w:val="00060009"/>
    <w:rsid w:val="00062205"/>
    <w:rsid w:val="000623BD"/>
    <w:rsid w:val="000624F6"/>
    <w:rsid w:val="000633C2"/>
    <w:rsid w:val="000637A6"/>
    <w:rsid w:val="00064378"/>
    <w:rsid w:val="000644AD"/>
    <w:rsid w:val="0006648E"/>
    <w:rsid w:val="000667C5"/>
    <w:rsid w:val="00066BBA"/>
    <w:rsid w:val="00066C41"/>
    <w:rsid w:val="00066F8A"/>
    <w:rsid w:val="00070797"/>
    <w:rsid w:val="00071509"/>
    <w:rsid w:val="000725EB"/>
    <w:rsid w:val="00072649"/>
    <w:rsid w:val="00072E49"/>
    <w:rsid w:val="00076345"/>
    <w:rsid w:val="0007642C"/>
    <w:rsid w:val="00077EE8"/>
    <w:rsid w:val="00080194"/>
    <w:rsid w:val="0008066A"/>
    <w:rsid w:val="000808BE"/>
    <w:rsid w:val="000811DA"/>
    <w:rsid w:val="0008198D"/>
    <w:rsid w:val="00082530"/>
    <w:rsid w:val="00082C9D"/>
    <w:rsid w:val="00083DD5"/>
    <w:rsid w:val="00084A80"/>
    <w:rsid w:val="000850F5"/>
    <w:rsid w:val="00087CA2"/>
    <w:rsid w:val="00090E44"/>
    <w:rsid w:val="00091304"/>
    <w:rsid w:val="000927FB"/>
    <w:rsid w:val="00094201"/>
    <w:rsid w:val="00097067"/>
    <w:rsid w:val="000A1A1B"/>
    <w:rsid w:val="000A1D76"/>
    <w:rsid w:val="000A3671"/>
    <w:rsid w:val="000A36B1"/>
    <w:rsid w:val="000A54D2"/>
    <w:rsid w:val="000A5E40"/>
    <w:rsid w:val="000A610E"/>
    <w:rsid w:val="000A6641"/>
    <w:rsid w:val="000B03A7"/>
    <w:rsid w:val="000B05C7"/>
    <w:rsid w:val="000B097E"/>
    <w:rsid w:val="000B0E33"/>
    <w:rsid w:val="000B1C70"/>
    <w:rsid w:val="000B40BD"/>
    <w:rsid w:val="000B4B6A"/>
    <w:rsid w:val="000B5010"/>
    <w:rsid w:val="000B5E79"/>
    <w:rsid w:val="000B75F1"/>
    <w:rsid w:val="000B7CA7"/>
    <w:rsid w:val="000B7F84"/>
    <w:rsid w:val="000C0D1D"/>
    <w:rsid w:val="000C20BD"/>
    <w:rsid w:val="000C293C"/>
    <w:rsid w:val="000C2B37"/>
    <w:rsid w:val="000C3624"/>
    <w:rsid w:val="000C5B96"/>
    <w:rsid w:val="000C5EA5"/>
    <w:rsid w:val="000D0539"/>
    <w:rsid w:val="000D08CD"/>
    <w:rsid w:val="000D0AAD"/>
    <w:rsid w:val="000D11B6"/>
    <w:rsid w:val="000D1D99"/>
    <w:rsid w:val="000D1DE3"/>
    <w:rsid w:val="000D2D63"/>
    <w:rsid w:val="000D2DE0"/>
    <w:rsid w:val="000D30A0"/>
    <w:rsid w:val="000D479C"/>
    <w:rsid w:val="000D5B49"/>
    <w:rsid w:val="000D5F30"/>
    <w:rsid w:val="000D6A59"/>
    <w:rsid w:val="000D7966"/>
    <w:rsid w:val="000D7AB7"/>
    <w:rsid w:val="000E0412"/>
    <w:rsid w:val="000E06B0"/>
    <w:rsid w:val="000E06F9"/>
    <w:rsid w:val="000E12A4"/>
    <w:rsid w:val="000E1605"/>
    <w:rsid w:val="000E21D4"/>
    <w:rsid w:val="000E4B4F"/>
    <w:rsid w:val="000E6E6D"/>
    <w:rsid w:val="000F0014"/>
    <w:rsid w:val="000F0E86"/>
    <w:rsid w:val="000F2440"/>
    <w:rsid w:val="000F266E"/>
    <w:rsid w:val="000F4390"/>
    <w:rsid w:val="000F43E9"/>
    <w:rsid w:val="000F49A0"/>
    <w:rsid w:val="000F4D8E"/>
    <w:rsid w:val="000F4F69"/>
    <w:rsid w:val="000F5C22"/>
    <w:rsid w:val="000F5CC5"/>
    <w:rsid w:val="000F5D96"/>
    <w:rsid w:val="00100BA2"/>
    <w:rsid w:val="001010A4"/>
    <w:rsid w:val="0010462B"/>
    <w:rsid w:val="00105505"/>
    <w:rsid w:val="0010632E"/>
    <w:rsid w:val="00106473"/>
    <w:rsid w:val="00106D1C"/>
    <w:rsid w:val="001103D8"/>
    <w:rsid w:val="0011122B"/>
    <w:rsid w:val="00112322"/>
    <w:rsid w:val="00113317"/>
    <w:rsid w:val="00113969"/>
    <w:rsid w:val="00113A0F"/>
    <w:rsid w:val="001141F5"/>
    <w:rsid w:val="0011444B"/>
    <w:rsid w:val="00114627"/>
    <w:rsid w:val="00114751"/>
    <w:rsid w:val="00114801"/>
    <w:rsid w:val="00114EDC"/>
    <w:rsid w:val="00115C1E"/>
    <w:rsid w:val="001170D5"/>
    <w:rsid w:val="00117C68"/>
    <w:rsid w:val="001203DA"/>
    <w:rsid w:val="00120797"/>
    <w:rsid w:val="00120B07"/>
    <w:rsid w:val="001214B7"/>
    <w:rsid w:val="001220D2"/>
    <w:rsid w:val="001226F2"/>
    <w:rsid w:val="00123AD3"/>
    <w:rsid w:val="00123F3C"/>
    <w:rsid w:val="00124666"/>
    <w:rsid w:val="00124BE6"/>
    <w:rsid w:val="00124D05"/>
    <w:rsid w:val="00130191"/>
    <w:rsid w:val="00131163"/>
    <w:rsid w:val="001311C0"/>
    <w:rsid w:val="001313E5"/>
    <w:rsid w:val="00132467"/>
    <w:rsid w:val="001325C6"/>
    <w:rsid w:val="00134F2D"/>
    <w:rsid w:val="00135589"/>
    <w:rsid w:val="00136955"/>
    <w:rsid w:val="00137987"/>
    <w:rsid w:val="001403B7"/>
    <w:rsid w:val="0014052E"/>
    <w:rsid w:val="00140B0A"/>
    <w:rsid w:val="00140BA3"/>
    <w:rsid w:val="00141D2E"/>
    <w:rsid w:val="00141E95"/>
    <w:rsid w:val="001422F4"/>
    <w:rsid w:val="00142517"/>
    <w:rsid w:val="0014270C"/>
    <w:rsid w:val="001444E1"/>
    <w:rsid w:val="001465BE"/>
    <w:rsid w:val="00147E99"/>
    <w:rsid w:val="00150C55"/>
    <w:rsid w:val="001510D9"/>
    <w:rsid w:val="001512DA"/>
    <w:rsid w:val="0015152A"/>
    <w:rsid w:val="0015209B"/>
    <w:rsid w:val="001524A9"/>
    <w:rsid w:val="00153678"/>
    <w:rsid w:val="00153ADE"/>
    <w:rsid w:val="00153C05"/>
    <w:rsid w:val="00154001"/>
    <w:rsid w:val="00156639"/>
    <w:rsid w:val="0015775B"/>
    <w:rsid w:val="00157DBC"/>
    <w:rsid w:val="001601E0"/>
    <w:rsid w:val="001608E3"/>
    <w:rsid w:val="00162D76"/>
    <w:rsid w:val="001661BD"/>
    <w:rsid w:val="001662F9"/>
    <w:rsid w:val="001669DD"/>
    <w:rsid w:val="0016790B"/>
    <w:rsid w:val="001707CD"/>
    <w:rsid w:val="001708B9"/>
    <w:rsid w:val="00171086"/>
    <w:rsid w:val="00171346"/>
    <w:rsid w:val="00171BC7"/>
    <w:rsid w:val="001721F6"/>
    <w:rsid w:val="00172403"/>
    <w:rsid w:val="0017280D"/>
    <w:rsid w:val="00172B75"/>
    <w:rsid w:val="001757CE"/>
    <w:rsid w:val="001758DB"/>
    <w:rsid w:val="00176C3A"/>
    <w:rsid w:val="00176F1A"/>
    <w:rsid w:val="00177E5B"/>
    <w:rsid w:val="00180976"/>
    <w:rsid w:val="00180BDA"/>
    <w:rsid w:val="0018108F"/>
    <w:rsid w:val="00181146"/>
    <w:rsid w:val="00184028"/>
    <w:rsid w:val="00184EF6"/>
    <w:rsid w:val="00186167"/>
    <w:rsid w:val="00186853"/>
    <w:rsid w:val="00186F18"/>
    <w:rsid w:val="00186FC8"/>
    <w:rsid w:val="001876A9"/>
    <w:rsid w:val="00190E3B"/>
    <w:rsid w:val="00196FA4"/>
    <w:rsid w:val="001975EF"/>
    <w:rsid w:val="0019765A"/>
    <w:rsid w:val="00197E91"/>
    <w:rsid w:val="001A039F"/>
    <w:rsid w:val="001A1287"/>
    <w:rsid w:val="001A4570"/>
    <w:rsid w:val="001A45CF"/>
    <w:rsid w:val="001A4754"/>
    <w:rsid w:val="001A47ED"/>
    <w:rsid w:val="001A6972"/>
    <w:rsid w:val="001A7D50"/>
    <w:rsid w:val="001B0B87"/>
    <w:rsid w:val="001B3B97"/>
    <w:rsid w:val="001B5787"/>
    <w:rsid w:val="001B5C19"/>
    <w:rsid w:val="001B7816"/>
    <w:rsid w:val="001C071D"/>
    <w:rsid w:val="001C097A"/>
    <w:rsid w:val="001C18E4"/>
    <w:rsid w:val="001C1C82"/>
    <w:rsid w:val="001C2DF4"/>
    <w:rsid w:val="001C46EB"/>
    <w:rsid w:val="001C588E"/>
    <w:rsid w:val="001C5892"/>
    <w:rsid w:val="001C62DF"/>
    <w:rsid w:val="001C6EA5"/>
    <w:rsid w:val="001C6FD8"/>
    <w:rsid w:val="001C726D"/>
    <w:rsid w:val="001D025F"/>
    <w:rsid w:val="001D03A7"/>
    <w:rsid w:val="001D487C"/>
    <w:rsid w:val="001D58C5"/>
    <w:rsid w:val="001D5DFB"/>
    <w:rsid w:val="001E0A91"/>
    <w:rsid w:val="001E1292"/>
    <w:rsid w:val="001E28D7"/>
    <w:rsid w:val="001E45BE"/>
    <w:rsid w:val="001E4AC4"/>
    <w:rsid w:val="001E512D"/>
    <w:rsid w:val="001E5F9B"/>
    <w:rsid w:val="001E7D3E"/>
    <w:rsid w:val="001F28D1"/>
    <w:rsid w:val="001F36A8"/>
    <w:rsid w:val="001F4758"/>
    <w:rsid w:val="001F507F"/>
    <w:rsid w:val="001F55B4"/>
    <w:rsid w:val="001F5868"/>
    <w:rsid w:val="001F61B8"/>
    <w:rsid w:val="001F6DE9"/>
    <w:rsid w:val="002002BF"/>
    <w:rsid w:val="002004B9"/>
    <w:rsid w:val="00200DF6"/>
    <w:rsid w:val="00201E21"/>
    <w:rsid w:val="002027F0"/>
    <w:rsid w:val="002035C6"/>
    <w:rsid w:val="00203650"/>
    <w:rsid w:val="002041B7"/>
    <w:rsid w:val="00207209"/>
    <w:rsid w:val="00207329"/>
    <w:rsid w:val="0021020B"/>
    <w:rsid w:val="00210509"/>
    <w:rsid w:val="002105FC"/>
    <w:rsid w:val="002117EC"/>
    <w:rsid w:val="00212108"/>
    <w:rsid w:val="002147C0"/>
    <w:rsid w:val="00215567"/>
    <w:rsid w:val="00216863"/>
    <w:rsid w:val="00216B5E"/>
    <w:rsid w:val="00216CF6"/>
    <w:rsid w:val="00217525"/>
    <w:rsid w:val="002207BD"/>
    <w:rsid w:val="00220CCF"/>
    <w:rsid w:val="0022134E"/>
    <w:rsid w:val="00222921"/>
    <w:rsid w:val="00222960"/>
    <w:rsid w:val="00223FF6"/>
    <w:rsid w:val="00224E2A"/>
    <w:rsid w:val="00227742"/>
    <w:rsid w:val="00230007"/>
    <w:rsid w:val="002304CB"/>
    <w:rsid w:val="002309C4"/>
    <w:rsid w:val="00231859"/>
    <w:rsid w:val="00231B44"/>
    <w:rsid w:val="00232126"/>
    <w:rsid w:val="002321F8"/>
    <w:rsid w:val="00233217"/>
    <w:rsid w:val="002332C1"/>
    <w:rsid w:val="0023335E"/>
    <w:rsid w:val="00233A10"/>
    <w:rsid w:val="002340B6"/>
    <w:rsid w:val="002343F7"/>
    <w:rsid w:val="00234564"/>
    <w:rsid w:val="00234BA2"/>
    <w:rsid w:val="00234C4B"/>
    <w:rsid w:val="00235E62"/>
    <w:rsid w:val="00237357"/>
    <w:rsid w:val="00237690"/>
    <w:rsid w:val="002379D0"/>
    <w:rsid w:val="00240ED9"/>
    <w:rsid w:val="002415DF"/>
    <w:rsid w:val="00242B23"/>
    <w:rsid w:val="002436FC"/>
    <w:rsid w:val="002447A6"/>
    <w:rsid w:val="0024575A"/>
    <w:rsid w:val="0024735F"/>
    <w:rsid w:val="00247F07"/>
    <w:rsid w:val="00250579"/>
    <w:rsid w:val="00252E6C"/>
    <w:rsid w:val="00253B67"/>
    <w:rsid w:val="00253D2A"/>
    <w:rsid w:val="00254D1B"/>
    <w:rsid w:val="00255D53"/>
    <w:rsid w:val="00262343"/>
    <w:rsid w:val="00263C2F"/>
    <w:rsid w:val="00264020"/>
    <w:rsid w:val="00264E2B"/>
    <w:rsid w:val="00265009"/>
    <w:rsid w:val="00265D19"/>
    <w:rsid w:val="00266D24"/>
    <w:rsid w:val="00270184"/>
    <w:rsid w:val="00273C73"/>
    <w:rsid w:val="0027462D"/>
    <w:rsid w:val="00275FF2"/>
    <w:rsid w:val="00277052"/>
    <w:rsid w:val="0028232E"/>
    <w:rsid w:val="00282E5B"/>
    <w:rsid w:val="00282F4E"/>
    <w:rsid w:val="002858C1"/>
    <w:rsid w:val="00285B72"/>
    <w:rsid w:val="00286A46"/>
    <w:rsid w:val="00286B3C"/>
    <w:rsid w:val="00286C5E"/>
    <w:rsid w:val="0029264E"/>
    <w:rsid w:val="002930A6"/>
    <w:rsid w:val="00293232"/>
    <w:rsid w:val="00294847"/>
    <w:rsid w:val="002956B3"/>
    <w:rsid w:val="00295EBA"/>
    <w:rsid w:val="00297214"/>
    <w:rsid w:val="00297DE9"/>
    <w:rsid w:val="002A0EA6"/>
    <w:rsid w:val="002A0F99"/>
    <w:rsid w:val="002A1F9B"/>
    <w:rsid w:val="002A3D57"/>
    <w:rsid w:val="002A51CC"/>
    <w:rsid w:val="002A537F"/>
    <w:rsid w:val="002A5CE2"/>
    <w:rsid w:val="002B08DE"/>
    <w:rsid w:val="002B096F"/>
    <w:rsid w:val="002B0D7C"/>
    <w:rsid w:val="002B40DF"/>
    <w:rsid w:val="002B479F"/>
    <w:rsid w:val="002B648E"/>
    <w:rsid w:val="002C0C7F"/>
    <w:rsid w:val="002C151E"/>
    <w:rsid w:val="002C1562"/>
    <w:rsid w:val="002C186D"/>
    <w:rsid w:val="002C1C60"/>
    <w:rsid w:val="002C1D91"/>
    <w:rsid w:val="002C23B3"/>
    <w:rsid w:val="002C31AF"/>
    <w:rsid w:val="002C3ED4"/>
    <w:rsid w:val="002C42E0"/>
    <w:rsid w:val="002C4BD4"/>
    <w:rsid w:val="002C5FEA"/>
    <w:rsid w:val="002C630C"/>
    <w:rsid w:val="002C63D2"/>
    <w:rsid w:val="002C690A"/>
    <w:rsid w:val="002C69D5"/>
    <w:rsid w:val="002C75A9"/>
    <w:rsid w:val="002D133E"/>
    <w:rsid w:val="002D249F"/>
    <w:rsid w:val="002D2501"/>
    <w:rsid w:val="002D3A2B"/>
    <w:rsid w:val="002D3C8E"/>
    <w:rsid w:val="002D3CAD"/>
    <w:rsid w:val="002D41F7"/>
    <w:rsid w:val="002D473E"/>
    <w:rsid w:val="002D582B"/>
    <w:rsid w:val="002D58AD"/>
    <w:rsid w:val="002D5A34"/>
    <w:rsid w:val="002D6024"/>
    <w:rsid w:val="002D6B4D"/>
    <w:rsid w:val="002D7988"/>
    <w:rsid w:val="002D7E08"/>
    <w:rsid w:val="002E0763"/>
    <w:rsid w:val="002E0E0F"/>
    <w:rsid w:val="002E1C00"/>
    <w:rsid w:val="002E438C"/>
    <w:rsid w:val="002E4D34"/>
    <w:rsid w:val="002E573D"/>
    <w:rsid w:val="002E7099"/>
    <w:rsid w:val="002E7F58"/>
    <w:rsid w:val="002F2771"/>
    <w:rsid w:val="002F343D"/>
    <w:rsid w:val="002F4737"/>
    <w:rsid w:val="002F67DC"/>
    <w:rsid w:val="002F7069"/>
    <w:rsid w:val="002FC75F"/>
    <w:rsid w:val="00302CED"/>
    <w:rsid w:val="003044BD"/>
    <w:rsid w:val="00304841"/>
    <w:rsid w:val="00305015"/>
    <w:rsid w:val="003062EF"/>
    <w:rsid w:val="003077F7"/>
    <w:rsid w:val="00310811"/>
    <w:rsid w:val="00310AD4"/>
    <w:rsid w:val="00311BAB"/>
    <w:rsid w:val="003121C1"/>
    <w:rsid w:val="003125BD"/>
    <w:rsid w:val="00312819"/>
    <w:rsid w:val="00313D51"/>
    <w:rsid w:val="0031457A"/>
    <w:rsid w:val="003157BB"/>
    <w:rsid w:val="00316C39"/>
    <w:rsid w:val="003176DD"/>
    <w:rsid w:val="003176E1"/>
    <w:rsid w:val="00320C6D"/>
    <w:rsid w:val="00320F70"/>
    <w:rsid w:val="00321557"/>
    <w:rsid w:val="003215E8"/>
    <w:rsid w:val="00321785"/>
    <w:rsid w:val="003225B7"/>
    <w:rsid w:val="00322658"/>
    <w:rsid w:val="0032289C"/>
    <w:rsid w:val="0032373B"/>
    <w:rsid w:val="00323AC7"/>
    <w:rsid w:val="0032423D"/>
    <w:rsid w:val="003251BA"/>
    <w:rsid w:val="00325FEC"/>
    <w:rsid w:val="00326447"/>
    <w:rsid w:val="00326F29"/>
    <w:rsid w:val="00330261"/>
    <w:rsid w:val="003324A2"/>
    <w:rsid w:val="003337FF"/>
    <w:rsid w:val="0033382E"/>
    <w:rsid w:val="00333D4B"/>
    <w:rsid w:val="00334B6E"/>
    <w:rsid w:val="00335024"/>
    <w:rsid w:val="00335561"/>
    <w:rsid w:val="00335B05"/>
    <w:rsid w:val="00336858"/>
    <w:rsid w:val="00337554"/>
    <w:rsid w:val="00337680"/>
    <w:rsid w:val="0033780F"/>
    <w:rsid w:val="00342256"/>
    <w:rsid w:val="00342A88"/>
    <w:rsid w:val="00343983"/>
    <w:rsid w:val="00345CC5"/>
    <w:rsid w:val="0034719F"/>
    <w:rsid w:val="003501D5"/>
    <w:rsid w:val="0035036D"/>
    <w:rsid w:val="00350931"/>
    <w:rsid w:val="00351112"/>
    <w:rsid w:val="0035233C"/>
    <w:rsid w:val="003528BE"/>
    <w:rsid w:val="00352B8E"/>
    <w:rsid w:val="0035389B"/>
    <w:rsid w:val="00353CBF"/>
    <w:rsid w:val="0035526F"/>
    <w:rsid w:val="00355BD7"/>
    <w:rsid w:val="0035632E"/>
    <w:rsid w:val="00356935"/>
    <w:rsid w:val="00356B59"/>
    <w:rsid w:val="00356EF3"/>
    <w:rsid w:val="00357272"/>
    <w:rsid w:val="00357ADA"/>
    <w:rsid w:val="00357E4F"/>
    <w:rsid w:val="003603D7"/>
    <w:rsid w:val="0036139C"/>
    <w:rsid w:val="0036146D"/>
    <w:rsid w:val="00361F6B"/>
    <w:rsid w:val="00362046"/>
    <w:rsid w:val="00363AE9"/>
    <w:rsid w:val="00363D77"/>
    <w:rsid w:val="00365238"/>
    <w:rsid w:val="00365FBA"/>
    <w:rsid w:val="00366918"/>
    <w:rsid w:val="003678E3"/>
    <w:rsid w:val="00367F2D"/>
    <w:rsid w:val="0037234A"/>
    <w:rsid w:val="00372970"/>
    <w:rsid w:val="00372FF3"/>
    <w:rsid w:val="00373181"/>
    <w:rsid w:val="00373766"/>
    <w:rsid w:val="00373AF8"/>
    <w:rsid w:val="00375EB8"/>
    <w:rsid w:val="00377AE4"/>
    <w:rsid w:val="00377D5D"/>
    <w:rsid w:val="00380D76"/>
    <w:rsid w:val="00382AD2"/>
    <w:rsid w:val="00385005"/>
    <w:rsid w:val="0038537D"/>
    <w:rsid w:val="003863C7"/>
    <w:rsid w:val="0038757D"/>
    <w:rsid w:val="00390354"/>
    <w:rsid w:val="0039181B"/>
    <w:rsid w:val="00394651"/>
    <w:rsid w:val="0039582A"/>
    <w:rsid w:val="00396AE7"/>
    <w:rsid w:val="00397C8B"/>
    <w:rsid w:val="003A1496"/>
    <w:rsid w:val="003A1C22"/>
    <w:rsid w:val="003A1D09"/>
    <w:rsid w:val="003A2C2F"/>
    <w:rsid w:val="003A3808"/>
    <w:rsid w:val="003A5B2F"/>
    <w:rsid w:val="003A72AC"/>
    <w:rsid w:val="003B0011"/>
    <w:rsid w:val="003B03E1"/>
    <w:rsid w:val="003B203B"/>
    <w:rsid w:val="003B3A1A"/>
    <w:rsid w:val="003B4095"/>
    <w:rsid w:val="003B5D7D"/>
    <w:rsid w:val="003B74AD"/>
    <w:rsid w:val="003C0820"/>
    <w:rsid w:val="003C0D45"/>
    <w:rsid w:val="003C0EF9"/>
    <w:rsid w:val="003C12AF"/>
    <w:rsid w:val="003C3333"/>
    <w:rsid w:val="003C3769"/>
    <w:rsid w:val="003C389F"/>
    <w:rsid w:val="003C4DE4"/>
    <w:rsid w:val="003C6038"/>
    <w:rsid w:val="003D1160"/>
    <w:rsid w:val="003D3C5B"/>
    <w:rsid w:val="003D5B3F"/>
    <w:rsid w:val="003D5E23"/>
    <w:rsid w:val="003D60BC"/>
    <w:rsid w:val="003D6CEF"/>
    <w:rsid w:val="003E0F8A"/>
    <w:rsid w:val="003E138D"/>
    <w:rsid w:val="003E1820"/>
    <w:rsid w:val="003E20D9"/>
    <w:rsid w:val="003E4AEA"/>
    <w:rsid w:val="003E4D2C"/>
    <w:rsid w:val="003E5008"/>
    <w:rsid w:val="003E5640"/>
    <w:rsid w:val="003E56CD"/>
    <w:rsid w:val="003E5B91"/>
    <w:rsid w:val="003E66E3"/>
    <w:rsid w:val="003E79A9"/>
    <w:rsid w:val="003E79CF"/>
    <w:rsid w:val="003F0287"/>
    <w:rsid w:val="003F0D65"/>
    <w:rsid w:val="003F1795"/>
    <w:rsid w:val="003F44D6"/>
    <w:rsid w:val="003F5D10"/>
    <w:rsid w:val="003F6117"/>
    <w:rsid w:val="004006F5"/>
    <w:rsid w:val="00401C1D"/>
    <w:rsid w:val="00403F89"/>
    <w:rsid w:val="00404297"/>
    <w:rsid w:val="004049DC"/>
    <w:rsid w:val="00404C95"/>
    <w:rsid w:val="004052BC"/>
    <w:rsid w:val="004068C7"/>
    <w:rsid w:val="00407B99"/>
    <w:rsid w:val="004110EB"/>
    <w:rsid w:val="0041126F"/>
    <w:rsid w:val="00412D64"/>
    <w:rsid w:val="00412EA0"/>
    <w:rsid w:val="00413850"/>
    <w:rsid w:val="0042064B"/>
    <w:rsid w:val="0042277F"/>
    <w:rsid w:val="00422876"/>
    <w:rsid w:val="004228DD"/>
    <w:rsid w:val="00422D4C"/>
    <w:rsid w:val="00427EC9"/>
    <w:rsid w:val="00427FE6"/>
    <w:rsid w:val="004306BF"/>
    <w:rsid w:val="0043220E"/>
    <w:rsid w:val="00432641"/>
    <w:rsid w:val="00434255"/>
    <w:rsid w:val="004360CD"/>
    <w:rsid w:val="0043620C"/>
    <w:rsid w:val="00436C81"/>
    <w:rsid w:val="004372A3"/>
    <w:rsid w:val="00437B76"/>
    <w:rsid w:val="0044043A"/>
    <w:rsid w:val="0044129D"/>
    <w:rsid w:val="00441A5C"/>
    <w:rsid w:val="004427CC"/>
    <w:rsid w:val="00443140"/>
    <w:rsid w:val="00443F64"/>
    <w:rsid w:val="004441AA"/>
    <w:rsid w:val="0044558B"/>
    <w:rsid w:val="00446A0E"/>
    <w:rsid w:val="00447CAB"/>
    <w:rsid w:val="004509E3"/>
    <w:rsid w:val="00451666"/>
    <w:rsid w:val="00451AD9"/>
    <w:rsid w:val="0045477F"/>
    <w:rsid w:val="004547EA"/>
    <w:rsid w:val="00457601"/>
    <w:rsid w:val="00460840"/>
    <w:rsid w:val="004626E7"/>
    <w:rsid w:val="00465638"/>
    <w:rsid w:val="00471313"/>
    <w:rsid w:val="0047140E"/>
    <w:rsid w:val="004732FE"/>
    <w:rsid w:val="00473614"/>
    <w:rsid w:val="0047390E"/>
    <w:rsid w:val="00473F02"/>
    <w:rsid w:val="0047470F"/>
    <w:rsid w:val="00474F7E"/>
    <w:rsid w:val="004753CC"/>
    <w:rsid w:val="00476D79"/>
    <w:rsid w:val="00477699"/>
    <w:rsid w:val="004805F2"/>
    <w:rsid w:val="00481A1E"/>
    <w:rsid w:val="00481D1B"/>
    <w:rsid w:val="0048356F"/>
    <w:rsid w:val="004838B4"/>
    <w:rsid w:val="004860A3"/>
    <w:rsid w:val="004877D9"/>
    <w:rsid w:val="00487964"/>
    <w:rsid w:val="00490D27"/>
    <w:rsid w:val="0049202A"/>
    <w:rsid w:val="00492516"/>
    <w:rsid w:val="00492CF7"/>
    <w:rsid w:val="0049678C"/>
    <w:rsid w:val="00496AA1"/>
    <w:rsid w:val="00496FBB"/>
    <w:rsid w:val="004978B2"/>
    <w:rsid w:val="004A0333"/>
    <w:rsid w:val="004A0980"/>
    <w:rsid w:val="004A0DCC"/>
    <w:rsid w:val="004A1428"/>
    <w:rsid w:val="004A23C9"/>
    <w:rsid w:val="004A2E52"/>
    <w:rsid w:val="004A32BF"/>
    <w:rsid w:val="004A39AE"/>
    <w:rsid w:val="004A4F25"/>
    <w:rsid w:val="004A5756"/>
    <w:rsid w:val="004A5BB2"/>
    <w:rsid w:val="004A5DA1"/>
    <w:rsid w:val="004A7877"/>
    <w:rsid w:val="004B1247"/>
    <w:rsid w:val="004B1412"/>
    <w:rsid w:val="004B3956"/>
    <w:rsid w:val="004B39E2"/>
    <w:rsid w:val="004B3FDE"/>
    <w:rsid w:val="004B4DAA"/>
    <w:rsid w:val="004B5F36"/>
    <w:rsid w:val="004B6380"/>
    <w:rsid w:val="004C0B18"/>
    <w:rsid w:val="004C22E9"/>
    <w:rsid w:val="004C3AFB"/>
    <w:rsid w:val="004C4180"/>
    <w:rsid w:val="004C5106"/>
    <w:rsid w:val="004C5797"/>
    <w:rsid w:val="004C6C07"/>
    <w:rsid w:val="004C78ED"/>
    <w:rsid w:val="004D4143"/>
    <w:rsid w:val="004D4272"/>
    <w:rsid w:val="004D48C4"/>
    <w:rsid w:val="004D49FC"/>
    <w:rsid w:val="004D4A75"/>
    <w:rsid w:val="004D4B52"/>
    <w:rsid w:val="004D553D"/>
    <w:rsid w:val="004D6043"/>
    <w:rsid w:val="004D6DCE"/>
    <w:rsid w:val="004D7D6C"/>
    <w:rsid w:val="004E0098"/>
    <w:rsid w:val="004E21F0"/>
    <w:rsid w:val="004E4751"/>
    <w:rsid w:val="004E64A1"/>
    <w:rsid w:val="004E7D7C"/>
    <w:rsid w:val="004F08C9"/>
    <w:rsid w:val="004F128A"/>
    <w:rsid w:val="004F32BC"/>
    <w:rsid w:val="004F47B4"/>
    <w:rsid w:val="004F4A4B"/>
    <w:rsid w:val="004F4EA5"/>
    <w:rsid w:val="004F5199"/>
    <w:rsid w:val="004F583E"/>
    <w:rsid w:val="004F5B9B"/>
    <w:rsid w:val="004F5BD7"/>
    <w:rsid w:val="004F67A3"/>
    <w:rsid w:val="004F6C5F"/>
    <w:rsid w:val="004F70C7"/>
    <w:rsid w:val="004F743C"/>
    <w:rsid w:val="004F7868"/>
    <w:rsid w:val="004F7F25"/>
    <w:rsid w:val="0050037A"/>
    <w:rsid w:val="00500BA7"/>
    <w:rsid w:val="00500C18"/>
    <w:rsid w:val="00501EFF"/>
    <w:rsid w:val="00502A6A"/>
    <w:rsid w:val="00502B7E"/>
    <w:rsid w:val="00502CC3"/>
    <w:rsid w:val="005030A1"/>
    <w:rsid w:val="00503E28"/>
    <w:rsid w:val="00504370"/>
    <w:rsid w:val="005051C1"/>
    <w:rsid w:val="00506259"/>
    <w:rsid w:val="00507069"/>
    <w:rsid w:val="00507799"/>
    <w:rsid w:val="00510357"/>
    <w:rsid w:val="0051063C"/>
    <w:rsid w:val="0051145E"/>
    <w:rsid w:val="00511718"/>
    <w:rsid w:val="0051181A"/>
    <w:rsid w:val="005121B6"/>
    <w:rsid w:val="00512C1D"/>
    <w:rsid w:val="005131D4"/>
    <w:rsid w:val="00513F8C"/>
    <w:rsid w:val="00514FEB"/>
    <w:rsid w:val="00517AA2"/>
    <w:rsid w:val="00520D9E"/>
    <w:rsid w:val="005223F9"/>
    <w:rsid w:val="00525513"/>
    <w:rsid w:val="005270F9"/>
    <w:rsid w:val="005305A7"/>
    <w:rsid w:val="005314B3"/>
    <w:rsid w:val="005319A7"/>
    <w:rsid w:val="005324C8"/>
    <w:rsid w:val="005333E8"/>
    <w:rsid w:val="005347C9"/>
    <w:rsid w:val="0053666F"/>
    <w:rsid w:val="005379C8"/>
    <w:rsid w:val="00541D06"/>
    <w:rsid w:val="005436D5"/>
    <w:rsid w:val="00543BA8"/>
    <w:rsid w:val="00546449"/>
    <w:rsid w:val="0055187E"/>
    <w:rsid w:val="00552432"/>
    <w:rsid w:val="00552514"/>
    <w:rsid w:val="00552783"/>
    <w:rsid w:val="00552924"/>
    <w:rsid w:val="00553052"/>
    <w:rsid w:val="005538F5"/>
    <w:rsid w:val="00553AFE"/>
    <w:rsid w:val="00553C77"/>
    <w:rsid w:val="00554014"/>
    <w:rsid w:val="00557AD9"/>
    <w:rsid w:val="00557F14"/>
    <w:rsid w:val="00560908"/>
    <w:rsid w:val="00561DA0"/>
    <w:rsid w:val="00561EDE"/>
    <w:rsid w:val="0056375A"/>
    <w:rsid w:val="00563C6F"/>
    <w:rsid w:val="00563C73"/>
    <w:rsid w:val="005653D6"/>
    <w:rsid w:val="00565D27"/>
    <w:rsid w:val="0056630A"/>
    <w:rsid w:val="00570E8E"/>
    <w:rsid w:val="00571D79"/>
    <w:rsid w:val="00573556"/>
    <w:rsid w:val="00573D2F"/>
    <w:rsid w:val="00576289"/>
    <w:rsid w:val="00576F83"/>
    <w:rsid w:val="005801F5"/>
    <w:rsid w:val="005818E5"/>
    <w:rsid w:val="00582152"/>
    <w:rsid w:val="00582D38"/>
    <w:rsid w:val="005843DE"/>
    <w:rsid w:val="0058504E"/>
    <w:rsid w:val="005856F3"/>
    <w:rsid w:val="0058606F"/>
    <w:rsid w:val="00587566"/>
    <w:rsid w:val="00587DF5"/>
    <w:rsid w:val="005900EA"/>
    <w:rsid w:val="005929EB"/>
    <w:rsid w:val="00592A06"/>
    <w:rsid w:val="00592F24"/>
    <w:rsid w:val="00593C51"/>
    <w:rsid w:val="00593DB0"/>
    <w:rsid w:val="00594D31"/>
    <w:rsid w:val="0059512F"/>
    <w:rsid w:val="0059581A"/>
    <w:rsid w:val="00595991"/>
    <w:rsid w:val="0059682F"/>
    <w:rsid w:val="0059779E"/>
    <w:rsid w:val="005A1DF0"/>
    <w:rsid w:val="005A2949"/>
    <w:rsid w:val="005A3711"/>
    <w:rsid w:val="005A41D6"/>
    <w:rsid w:val="005A51BA"/>
    <w:rsid w:val="005A6798"/>
    <w:rsid w:val="005A7A3E"/>
    <w:rsid w:val="005B0E70"/>
    <w:rsid w:val="005B12D7"/>
    <w:rsid w:val="005B1F3A"/>
    <w:rsid w:val="005B533A"/>
    <w:rsid w:val="005B6B53"/>
    <w:rsid w:val="005B6BC4"/>
    <w:rsid w:val="005B70FD"/>
    <w:rsid w:val="005C2468"/>
    <w:rsid w:val="005C37AE"/>
    <w:rsid w:val="005C577F"/>
    <w:rsid w:val="005C5E4C"/>
    <w:rsid w:val="005C780E"/>
    <w:rsid w:val="005C7E9A"/>
    <w:rsid w:val="005D068D"/>
    <w:rsid w:val="005D1B71"/>
    <w:rsid w:val="005D1C07"/>
    <w:rsid w:val="005D5512"/>
    <w:rsid w:val="005D5AA4"/>
    <w:rsid w:val="005D635B"/>
    <w:rsid w:val="005D773E"/>
    <w:rsid w:val="005E2970"/>
    <w:rsid w:val="005E4948"/>
    <w:rsid w:val="005E4ABC"/>
    <w:rsid w:val="005E4D33"/>
    <w:rsid w:val="005E5CCB"/>
    <w:rsid w:val="005E6DB5"/>
    <w:rsid w:val="005F0123"/>
    <w:rsid w:val="005F28BA"/>
    <w:rsid w:val="005F3C4B"/>
    <w:rsid w:val="005F4506"/>
    <w:rsid w:val="005F484B"/>
    <w:rsid w:val="005F525A"/>
    <w:rsid w:val="005F54F5"/>
    <w:rsid w:val="005F5DB1"/>
    <w:rsid w:val="005F6A2D"/>
    <w:rsid w:val="005F6BC0"/>
    <w:rsid w:val="005F74C0"/>
    <w:rsid w:val="00600BD3"/>
    <w:rsid w:val="006034DE"/>
    <w:rsid w:val="00604C7A"/>
    <w:rsid w:val="00605199"/>
    <w:rsid w:val="00605B27"/>
    <w:rsid w:val="0060668A"/>
    <w:rsid w:val="00610070"/>
    <w:rsid w:val="006108E9"/>
    <w:rsid w:val="00611910"/>
    <w:rsid w:val="00611B86"/>
    <w:rsid w:val="00611F56"/>
    <w:rsid w:val="00614000"/>
    <w:rsid w:val="00616308"/>
    <w:rsid w:val="00616BED"/>
    <w:rsid w:val="00622100"/>
    <w:rsid w:val="00623BAC"/>
    <w:rsid w:val="00624C5E"/>
    <w:rsid w:val="00625DD6"/>
    <w:rsid w:val="00626C5F"/>
    <w:rsid w:val="00626CCD"/>
    <w:rsid w:val="0062716E"/>
    <w:rsid w:val="006278EC"/>
    <w:rsid w:val="00630426"/>
    <w:rsid w:val="0063217F"/>
    <w:rsid w:val="0063329C"/>
    <w:rsid w:val="00633DB4"/>
    <w:rsid w:val="006341A7"/>
    <w:rsid w:val="00634BC5"/>
    <w:rsid w:val="00634C08"/>
    <w:rsid w:val="00636C8D"/>
    <w:rsid w:val="00637162"/>
    <w:rsid w:val="00640451"/>
    <w:rsid w:val="006405E9"/>
    <w:rsid w:val="0064071F"/>
    <w:rsid w:val="00641617"/>
    <w:rsid w:val="00641F76"/>
    <w:rsid w:val="006428AE"/>
    <w:rsid w:val="0064309A"/>
    <w:rsid w:val="0064336D"/>
    <w:rsid w:val="00643A7F"/>
    <w:rsid w:val="0064409C"/>
    <w:rsid w:val="0064692A"/>
    <w:rsid w:val="00647230"/>
    <w:rsid w:val="006477BB"/>
    <w:rsid w:val="0064784D"/>
    <w:rsid w:val="00650ADA"/>
    <w:rsid w:val="00652B79"/>
    <w:rsid w:val="006531D5"/>
    <w:rsid w:val="0065320D"/>
    <w:rsid w:val="006534EB"/>
    <w:rsid w:val="006543E2"/>
    <w:rsid w:val="00655305"/>
    <w:rsid w:val="00656CFE"/>
    <w:rsid w:val="0065722F"/>
    <w:rsid w:val="00660E01"/>
    <w:rsid w:val="0066166C"/>
    <w:rsid w:val="00661E6D"/>
    <w:rsid w:val="00662B9F"/>
    <w:rsid w:val="00664DC7"/>
    <w:rsid w:val="0066602A"/>
    <w:rsid w:val="006661E9"/>
    <w:rsid w:val="00666928"/>
    <w:rsid w:val="00667A88"/>
    <w:rsid w:val="00670C02"/>
    <w:rsid w:val="00671EC0"/>
    <w:rsid w:val="00672455"/>
    <w:rsid w:val="006728FB"/>
    <w:rsid w:val="00674917"/>
    <w:rsid w:val="00674B06"/>
    <w:rsid w:val="00675514"/>
    <w:rsid w:val="006765C9"/>
    <w:rsid w:val="00676E00"/>
    <w:rsid w:val="00676F48"/>
    <w:rsid w:val="0067770B"/>
    <w:rsid w:val="006800ED"/>
    <w:rsid w:val="00680139"/>
    <w:rsid w:val="00680DDB"/>
    <w:rsid w:val="006811EF"/>
    <w:rsid w:val="006818DD"/>
    <w:rsid w:val="00684383"/>
    <w:rsid w:val="00684416"/>
    <w:rsid w:val="00684B85"/>
    <w:rsid w:val="00685B13"/>
    <w:rsid w:val="00686056"/>
    <w:rsid w:val="00686734"/>
    <w:rsid w:val="00686DFE"/>
    <w:rsid w:val="00687772"/>
    <w:rsid w:val="00687E35"/>
    <w:rsid w:val="00690C9D"/>
    <w:rsid w:val="006920E4"/>
    <w:rsid w:val="00692F14"/>
    <w:rsid w:val="00693C9D"/>
    <w:rsid w:val="00697819"/>
    <w:rsid w:val="006A01D9"/>
    <w:rsid w:val="006A0555"/>
    <w:rsid w:val="006A198A"/>
    <w:rsid w:val="006A2994"/>
    <w:rsid w:val="006A2E60"/>
    <w:rsid w:val="006A37F5"/>
    <w:rsid w:val="006A4074"/>
    <w:rsid w:val="006A473D"/>
    <w:rsid w:val="006A4A4B"/>
    <w:rsid w:val="006A59D4"/>
    <w:rsid w:val="006A6129"/>
    <w:rsid w:val="006A6BE5"/>
    <w:rsid w:val="006A7024"/>
    <w:rsid w:val="006A75A1"/>
    <w:rsid w:val="006A79B1"/>
    <w:rsid w:val="006B0803"/>
    <w:rsid w:val="006B0899"/>
    <w:rsid w:val="006B16E0"/>
    <w:rsid w:val="006B2328"/>
    <w:rsid w:val="006B2D0C"/>
    <w:rsid w:val="006B4816"/>
    <w:rsid w:val="006B4B78"/>
    <w:rsid w:val="006B5FB5"/>
    <w:rsid w:val="006B6BB0"/>
    <w:rsid w:val="006B7120"/>
    <w:rsid w:val="006C06EA"/>
    <w:rsid w:val="006C08EE"/>
    <w:rsid w:val="006C1F1E"/>
    <w:rsid w:val="006C2796"/>
    <w:rsid w:val="006C307D"/>
    <w:rsid w:val="006C3F08"/>
    <w:rsid w:val="006C57A1"/>
    <w:rsid w:val="006C5AD3"/>
    <w:rsid w:val="006C617F"/>
    <w:rsid w:val="006C646F"/>
    <w:rsid w:val="006C6919"/>
    <w:rsid w:val="006C76EE"/>
    <w:rsid w:val="006D0860"/>
    <w:rsid w:val="006D0F2E"/>
    <w:rsid w:val="006D1A7D"/>
    <w:rsid w:val="006D2745"/>
    <w:rsid w:val="006D312C"/>
    <w:rsid w:val="006D5CDB"/>
    <w:rsid w:val="006D622C"/>
    <w:rsid w:val="006D63F0"/>
    <w:rsid w:val="006D6A17"/>
    <w:rsid w:val="006D6C02"/>
    <w:rsid w:val="006E135A"/>
    <w:rsid w:val="006E2317"/>
    <w:rsid w:val="006E5300"/>
    <w:rsid w:val="006E5CE2"/>
    <w:rsid w:val="006E676E"/>
    <w:rsid w:val="006E7C5D"/>
    <w:rsid w:val="006F0234"/>
    <w:rsid w:val="006F0AF7"/>
    <w:rsid w:val="006F1F85"/>
    <w:rsid w:val="006F23D4"/>
    <w:rsid w:val="006F30AF"/>
    <w:rsid w:val="006F36FC"/>
    <w:rsid w:val="006F387D"/>
    <w:rsid w:val="006F4726"/>
    <w:rsid w:val="006F554D"/>
    <w:rsid w:val="006F5EA5"/>
    <w:rsid w:val="006F6B66"/>
    <w:rsid w:val="006F7728"/>
    <w:rsid w:val="006F79EA"/>
    <w:rsid w:val="0070031C"/>
    <w:rsid w:val="0070073A"/>
    <w:rsid w:val="00701343"/>
    <w:rsid w:val="00702082"/>
    <w:rsid w:val="00703303"/>
    <w:rsid w:val="00703D49"/>
    <w:rsid w:val="00704FDE"/>
    <w:rsid w:val="0070530D"/>
    <w:rsid w:val="007053C1"/>
    <w:rsid w:val="00705F48"/>
    <w:rsid w:val="007063E9"/>
    <w:rsid w:val="007064E9"/>
    <w:rsid w:val="00706976"/>
    <w:rsid w:val="00706A6F"/>
    <w:rsid w:val="007077C9"/>
    <w:rsid w:val="00707DDB"/>
    <w:rsid w:val="007104A0"/>
    <w:rsid w:val="00710D98"/>
    <w:rsid w:val="007119DE"/>
    <w:rsid w:val="0071266F"/>
    <w:rsid w:val="00714B26"/>
    <w:rsid w:val="00714D83"/>
    <w:rsid w:val="00716D33"/>
    <w:rsid w:val="007172D9"/>
    <w:rsid w:val="00717F18"/>
    <w:rsid w:val="00720888"/>
    <w:rsid w:val="007209E2"/>
    <w:rsid w:val="007212BB"/>
    <w:rsid w:val="00721978"/>
    <w:rsid w:val="007228B1"/>
    <w:rsid w:val="00722B06"/>
    <w:rsid w:val="00722F55"/>
    <w:rsid w:val="0072360D"/>
    <w:rsid w:val="00726462"/>
    <w:rsid w:val="0072686C"/>
    <w:rsid w:val="0072746D"/>
    <w:rsid w:val="00730184"/>
    <w:rsid w:val="0073025A"/>
    <w:rsid w:val="00732258"/>
    <w:rsid w:val="007331F6"/>
    <w:rsid w:val="007339DB"/>
    <w:rsid w:val="00733CFB"/>
    <w:rsid w:val="00733D64"/>
    <w:rsid w:val="00733F8D"/>
    <w:rsid w:val="0073464E"/>
    <w:rsid w:val="00734C1B"/>
    <w:rsid w:val="00735714"/>
    <w:rsid w:val="00736099"/>
    <w:rsid w:val="00737595"/>
    <w:rsid w:val="00737F60"/>
    <w:rsid w:val="00740115"/>
    <w:rsid w:val="00740BA9"/>
    <w:rsid w:val="007412E4"/>
    <w:rsid w:val="00741A0B"/>
    <w:rsid w:val="00741A79"/>
    <w:rsid w:val="00742C22"/>
    <w:rsid w:val="00742F6A"/>
    <w:rsid w:val="0074521F"/>
    <w:rsid w:val="00745B0A"/>
    <w:rsid w:val="00747E97"/>
    <w:rsid w:val="00750868"/>
    <w:rsid w:val="00751200"/>
    <w:rsid w:val="007516F0"/>
    <w:rsid w:val="007528CD"/>
    <w:rsid w:val="007535EE"/>
    <w:rsid w:val="00753A99"/>
    <w:rsid w:val="0075739A"/>
    <w:rsid w:val="0076047A"/>
    <w:rsid w:val="007608A1"/>
    <w:rsid w:val="00760F5B"/>
    <w:rsid w:val="007624EE"/>
    <w:rsid w:val="00762F64"/>
    <w:rsid w:val="00763F86"/>
    <w:rsid w:val="00764348"/>
    <w:rsid w:val="00765501"/>
    <w:rsid w:val="00765757"/>
    <w:rsid w:val="0076614E"/>
    <w:rsid w:val="00766A3A"/>
    <w:rsid w:val="00767DB8"/>
    <w:rsid w:val="00767FA4"/>
    <w:rsid w:val="0077065F"/>
    <w:rsid w:val="007710D2"/>
    <w:rsid w:val="00771A9E"/>
    <w:rsid w:val="00771E30"/>
    <w:rsid w:val="007723C8"/>
    <w:rsid w:val="0077349D"/>
    <w:rsid w:val="00774D25"/>
    <w:rsid w:val="00775D4A"/>
    <w:rsid w:val="00777871"/>
    <w:rsid w:val="007805C7"/>
    <w:rsid w:val="00780BCF"/>
    <w:rsid w:val="0078303C"/>
    <w:rsid w:val="00783074"/>
    <w:rsid w:val="00783A27"/>
    <w:rsid w:val="00785B34"/>
    <w:rsid w:val="00785C46"/>
    <w:rsid w:val="00786380"/>
    <w:rsid w:val="00787D05"/>
    <w:rsid w:val="0079060C"/>
    <w:rsid w:val="00790B86"/>
    <w:rsid w:val="00790C54"/>
    <w:rsid w:val="00791B7E"/>
    <w:rsid w:val="00792B1B"/>
    <w:rsid w:val="0079305A"/>
    <w:rsid w:val="00794C84"/>
    <w:rsid w:val="00795877"/>
    <w:rsid w:val="00795CAB"/>
    <w:rsid w:val="00795F66"/>
    <w:rsid w:val="0079615C"/>
    <w:rsid w:val="00796841"/>
    <w:rsid w:val="007A0C94"/>
    <w:rsid w:val="007A15C4"/>
    <w:rsid w:val="007A1781"/>
    <w:rsid w:val="007A316F"/>
    <w:rsid w:val="007A379A"/>
    <w:rsid w:val="007A7F90"/>
    <w:rsid w:val="007B13A0"/>
    <w:rsid w:val="007B2E88"/>
    <w:rsid w:val="007B2FB1"/>
    <w:rsid w:val="007B3935"/>
    <w:rsid w:val="007B3B98"/>
    <w:rsid w:val="007B3BD2"/>
    <w:rsid w:val="007B4AC1"/>
    <w:rsid w:val="007B51A6"/>
    <w:rsid w:val="007B594E"/>
    <w:rsid w:val="007B77A4"/>
    <w:rsid w:val="007C008A"/>
    <w:rsid w:val="007C10F5"/>
    <w:rsid w:val="007C1BDD"/>
    <w:rsid w:val="007C283C"/>
    <w:rsid w:val="007C4A9B"/>
    <w:rsid w:val="007C54E6"/>
    <w:rsid w:val="007C54F0"/>
    <w:rsid w:val="007C5853"/>
    <w:rsid w:val="007C5A28"/>
    <w:rsid w:val="007C5CDC"/>
    <w:rsid w:val="007C6B8A"/>
    <w:rsid w:val="007C7944"/>
    <w:rsid w:val="007D23D5"/>
    <w:rsid w:val="007D3DDC"/>
    <w:rsid w:val="007D3ECE"/>
    <w:rsid w:val="007D4CD4"/>
    <w:rsid w:val="007D6320"/>
    <w:rsid w:val="007D6A13"/>
    <w:rsid w:val="007D6BCB"/>
    <w:rsid w:val="007D72EA"/>
    <w:rsid w:val="007D75A9"/>
    <w:rsid w:val="007E03C0"/>
    <w:rsid w:val="007E24F0"/>
    <w:rsid w:val="007E2836"/>
    <w:rsid w:val="007E2CCC"/>
    <w:rsid w:val="007E3632"/>
    <w:rsid w:val="007E568A"/>
    <w:rsid w:val="007E6B34"/>
    <w:rsid w:val="007E7141"/>
    <w:rsid w:val="007E7B8E"/>
    <w:rsid w:val="007E7F66"/>
    <w:rsid w:val="007F016A"/>
    <w:rsid w:val="007F0B78"/>
    <w:rsid w:val="007F29B0"/>
    <w:rsid w:val="007F3778"/>
    <w:rsid w:val="007F38FA"/>
    <w:rsid w:val="007F3E0D"/>
    <w:rsid w:val="007F4828"/>
    <w:rsid w:val="007F5BDC"/>
    <w:rsid w:val="007F5CE9"/>
    <w:rsid w:val="007F61EB"/>
    <w:rsid w:val="007F7135"/>
    <w:rsid w:val="00802B12"/>
    <w:rsid w:val="00803016"/>
    <w:rsid w:val="008043F5"/>
    <w:rsid w:val="00805255"/>
    <w:rsid w:val="008056B5"/>
    <w:rsid w:val="00805E90"/>
    <w:rsid w:val="008061C0"/>
    <w:rsid w:val="008077A5"/>
    <w:rsid w:val="0080787E"/>
    <w:rsid w:val="0081113E"/>
    <w:rsid w:val="00811E63"/>
    <w:rsid w:val="008127CF"/>
    <w:rsid w:val="00813DBC"/>
    <w:rsid w:val="00813F7A"/>
    <w:rsid w:val="00814577"/>
    <w:rsid w:val="00814611"/>
    <w:rsid w:val="0081487D"/>
    <w:rsid w:val="00815443"/>
    <w:rsid w:val="0081558A"/>
    <w:rsid w:val="00816099"/>
    <w:rsid w:val="008165F8"/>
    <w:rsid w:val="00817265"/>
    <w:rsid w:val="008177E7"/>
    <w:rsid w:val="00817A6D"/>
    <w:rsid w:val="00820D8B"/>
    <w:rsid w:val="00821159"/>
    <w:rsid w:val="00821289"/>
    <w:rsid w:val="008219EC"/>
    <w:rsid w:val="00822618"/>
    <w:rsid w:val="00822B80"/>
    <w:rsid w:val="00822FC7"/>
    <w:rsid w:val="00823534"/>
    <w:rsid w:val="00824556"/>
    <w:rsid w:val="00824CF9"/>
    <w:rsid w:val="0082520E"/>
    <w:rsid w:val="008254B5"/>
    <w:rsid w:val="00826583"/>
    <w:rsid w:val="008268FF"/>
    <w:rsid w:val="0082695A"/>
    <w:rsid w:val="00831E40"/>
    <w:rsid w:val="0083211D"/>
    <w:rsid w:val="008327DA"/>
    <w:rsid w:val="0083493B"/>
    <w:rsid w:val="0083601C"/>
    <w:rsid w:val="0083632A"/>
    <w:rsid w:val="00836A56"/>
    <w:rsid w:val="00836B95"/>
    <w:rsid w:val="00836EF5"/>
    <w:rsid w:val="00837A5F"/>
    <w:rsid w:val="00840145"/>
    <w:rsid w:val="008410B4"/>
    <w:rsid w:val="0084550C"/>
    <w:rsid w:val="00845747"/>
    <w:rsid w:val="00846187"/>
    <w:rsid w:val="008500F6"/>
    <w:rsid w:val="00850A1E"/>
    <w:rsid w:val="00851E58"/>
    <w:rsid w:val="00853561"/>
    <w:rsid w:val="0085548D"/>
    <w:rsid w:val="00856485"/>
    <w:rsid w:val="00856A0E"/>
    <w:rsid w:val="0085763B"/>
    <w:rsid w:val="00860B3A"/>
    <w:rsid w:val="00860F94"/>
    <w:rsid w:val="00862D8D"/>
    <w:rsid w:val="00864FB9"/>
    <w:rsid w:val="008653CF"/>
    <w:rsid w:val="008655F5"/>
    <w:rsid w:val="008678D1"/>
    <w:rsid w:val="008717E5"/>
    <w:rsid w:val="00872FD2"/>
    <w:rsid w:val="00873608"/>
    <w:rsid w:val="00873D35"/>
    <w:rsid w:val="00873F63"/>
    <w:rsid w:val="00876869"/>
    <w:rsid w:val="00880378"/>
    <w:rsid w:val="008816B5"/>
    <w:rsid w:val="0088188C"/>
    <w:rsid w:val="00881A07"/>
    <w:rsid w:val="00881C79"/>
    <w:rsid w:val="00882C60"/>
    <w:rsid w:val="00882E6A"/>
    <w:rsid w:val="00883A55"/>
    <w:rsid w:val="0088639A"/>
    <w:rsid w:val="0088686E"/>
    <w:rsid w:val="00886D7D"/>
    <w:rsid w:val="00887DA4"/>
    <w:rsid w:val="0089059B"/>
    <w:rsid w:val="00891471"/>
    <w:rsid w:val="008917B2"/>
    <w:rsid w:val="00891A89"/>
    <w:rsid w:val="0089247E"/>
    <w:rsid w:val="00892AE6"/>
    <w:rsid w:val="00893236"/>
    <w:rsid w:val="0089407D"/>
    <w:rsid w:val="00894134"/>
    <w:rsid w:val="00894F75"/>
    <w:rsid w:val="00894F9A"/>
    <w:rsid w:val="008A0528"/>
    <w:rsid w:val="008A115A"/>
    <w:rsid w:val="008A13E5"/>
    <w:rsid w:val="008A390B"/>
    <w:rsid w:val="008A3C07"/>
    <w:rsid w:val="008A59D4"/>
    <w:rsid w:val="008A68A8"/>
    <w:rsid w:val="008A6B56"/>
    <w:rsid w:val="008A6D9A"/>
    <w:rsid w:val="008A7221"/>
    <w:rsid w:val="008A7EDF"/>
    <w:rsid w:val="008B0125"/>
    <w:rsid w:val="008B1581"/>
    <w:rsid w:val="008B364D"/>
    <w:rsid w:val="008B3AE0"/>
    <w:rsid w:val="008B3D1D"/>
    <w:rsid w:val="008B48CB"/>
    <w:rsid w:val="008B49A1"/>
    <w:rsid w:val="008B56DD"/>
    <w:rsid w:val="008B5CCB"/>
    <w:rsid w:val="008B5EA3"/>
    <w:rsid w:val="008B77C5"/>
    <w:rsid w:val="008B7BBF"/>
    <w:rsid w:val="008C09FF"/>
    <w:rsid w:val="008C0EAA"/>
    <w:rsid w:val="008C2BCC"/>
    <w:rsid w:val="008C3E70"/>
    <w:rsid w:val="008C5692"/>
    <w:rsid w:val="008C5A91"/>
    <w:rsid w:val="008C5DAF"/>
    <w:rsid w:val="008C62BE"/>
    <w:rsid w:val="008C6541"/>
    <w:rsid w:val="008C7283"/>
    <w:rsid w:val="008D00CD"/>
    <w:rsid w:val="008D043E"/>
    <w:rsid w:val="008D05A9"/>
    <w:rsid w:val="008D1E5A"/>
    <w:rsid w:val="008D29AE"/>
    <w:rsid w:val="008D386B"/>
    <w:rsid w:val="008D4297"/>
    <w:rsid w:val="008D44B3"/>
    <w:rsid w:val="008D458F"/>
    <w:rsid w:val="008D4C7D"/>
    <w:rsid w:val="008D511F"/>
    <w:rsid w:val="008D7146"/>
    <w:rsid w:val="008D7935"/>
    <w:rsid w:val="008E164C"/>
    <w:rsid w:val="008E1BF3"/>
    <w:rsid w:val="008E1C7D"/>
    <w:rsid w:val="008E3D06"/>
    <w:rsid w:val="008E4E28"/>
    <w:rsid w:val="008E70C5"/>
    <w:rsid w:val="008E7898"/>
    <w:rsid w:val="008E7B8E"/>
    <w:rsid w:val="008E7ED3"/>
    <w:rsid w:val="008F0178"/>
    <w:rsid w:val="008F0D83"/>
    <w:rsid w:val="008F1BFE"/>
    <w:rsid w:val="008F1D53"/>
    <w:rsid w:val="008F27AC"/>
    <w:rsid w:val="008F2C47"/>
    <w:rsid w:val="008F2D32"/>
    <w:rsid w:val="008F3030"/>
    <w:rsid w:val="008F61B8"/>
    <w:rsid w:val="008F6645"/>
    <w:rsid w:val="008F6A9D"/>
    <w:rsid w:val="00901BB0"/>
    <w:rsid w:val="0090286E"/>
    <w:rsid w:val="00903911"/>
    <w:rsid w:val="00905422"/>
    <w:rsid w:val="00906972"/>
    <w:rsid w:val="009109AD"/>
    <w:rsid w:val="009114D4"/>
    <w:rsid w:val="009117FF"/>
    <w:rsid w:val="00911BC5"/>
    <w:rsid w:val="00911F46"/>
    <w:rsid w:val="009130F1"/>
    <w:rsid w:val="00913695"/>
    <w:rsid w:val="00914734"/>
    <w:rsid w:val="00914D3A"/>
    <w:rsid w:val="00915D53"/>
    <w:rsid w:val="00917033"/>
    <w:rsid w:val="009203AC"/>
    <w:rsid w:val="00921CF8"/>
    <w:rsid w:val="0092270D"/>
    <w:rsid w:val="009238B7"/>
    <w:rsid w:val="009242BE"/>
    <w:rsid w:val="0092512A"/>
    <w:rsid w:val="009252B4"/>
    <w:rsid w:val="009261BC"/>
    <w:rsid w:val="009263E7"/>
    <w:rsid w:val="00926946"/>
    <w:rsid w:val="00926B0E"/>
    <w:rsid w:val="00927AFE"/>
    <w:rsid w:val="00930258"/>
    <w:rsid w:val="00930921"/>
    <w:rsid w:val="00930A39"/>
    <w:rsid w:val="00930E70"/>
    <w:rsid w:val="00930ECB"/>
    <w:rsid w:val="0093233D"/>
    <w:rsid w:val="00932E6C"/>
    <w:rsid w:val="00933230"/>
    <w:rsid w:val="00933344"/>
    <w:rsid w:val="00933531"/>
    <w:rsid w:val="009338D2"/>
    <w:rsid w:val="00934667"/>
    <w:rsid w:val="009350F0"/>
    <w:rsid w:val="00935F12"/>
    <w:rsid w:val="0093618C"/>
    <w:rsid w:val="009366CC"/>
    <w:rsid w:val="00936783"/>
    <w:rsid w:val="00936960"/>
    <w:rsid w:val="00937568"/>
    <w:rsid w:val="009377A0"/>
    <w:rsid w:val="00937E5B"/>
    <w:rsid w:val="00940944"/>
    <w:rsid w:val="00940DBA"/>
    <w:rsid w:val="009412BC"/>
    <w:rsid w:val="009412C9"/>
    <w:rsid w:val="009417F3"/>
    <w:rsid w:val="00941C90"/>
    <w:rsid w:val="0094228C"/>
    <w:rsid w:val="009434F7"/>
    <w:rsid w:val="00943A91"/>
    <w:rsid w:val="00944575"/>
    <w:rsid w:val="00944DCD"/>
    <w:rsid w:val="00945108"/>
    <w:rsid w:val="00945E18"/>
    <w:rsid w:val="009460E3"/>
    <w:rsid w:val="0094638E"/>
    <w:rsid w:val="00946538"/>
    <w:rsid w:val="0094755B"/>
    <w:rsid w:val="00947573"/>
    <w:rsid w:val="009509B3"/>
    <w:rsid w:val="00950B3F"/>
    <w:rsid w:val="00951642"/>
    <w:rsid w:val="0095198D"/>
    <w:rsid w:val="009526CE"/>
    <w:rsid w:val="0095327D"/>
    <w:rsid w:val="00954894"/>
    <w:rsid w:val="00954988"/>
    <w:rsid w:val="00955792"/>
    <w:rsid w:val="00955D0F"/>
    <w:rsid w:val="00957B3F"/>
    <w:rsid w:val="009601D1"/>
    <w:rsid w:val="009623CE"/>
    <w:rsid w:val="009624FF"/>
    <w:rsid w:val="0096366D"/>
    <w:rsid w:val="009640C1"/>
    <w:rsid w:val="00964127"/>
    <w:rsid w:val="009644D2"/>
    <w:rsid w:val="00965F6A"/>
    <w:rsid w:val="00965FD5"/>
    <w:rsid w:val="00966492"/>
    <w:rsid w:val="00966713"/>
    <w:rsid w:val="00970D02"/>
    <w:rsid w:val="00971289"/>
    <w:rsid w:val="0097186F"/>
    <w:rsid w:val="00971D72"/>
    <w:rsid w:val="00971F61"/>
    <w:rsid w:val="00973B83"/>
    <w:rsid w:val="00974371"/>
    <w:rsid w:val="00974EC9"/>
    <w:rsid w:val="00975C58"/>
    <w:rsid w:val="009765FB"/>
    <w:rsid w:val="00977BEA"/>
    <w:rsid w:val="00977D6E"/>
    <w:rsid w:val="00981081"/>
    <w:rsid w:val="0098148E"/>
    <w:rsid w:val="0098163D"/>
    <w:rsid w:val="0098180B"/>
    <w:rsid w:val="00981D43"/>
    <w:rsid w:val="00984DA2"/>
    <w:rsid w:val="0098505F"/>
    <w:rsid w:val="009868F7"/>
    <w:rsid w:val="00987408"/>
    <w:rsid w:val="00987638"/>
    <w:rsid w:val="009911B7"/>
    <w:rsid w:val="00991538"/>
    <w:rsid w:val="00992404"/>
    <w:rsid w:val="0099372E"/>
    <w:rsid w:val="00995046"/>
    <w:rsid w:val="00995104"/>
    <w:rsid w:val="00996108"/>
    <w:rsid w:val="00996525"/>
    <w:rsid w:val="00996D86"/>
    <w:rsid w:val="009A0464"/>
    <w:rsid w:val="009A13F3"/>
    <w:rsid w:val="009A1694"/>
    <w:rsid w:val="009A3915"/>
    <w:rsid w:val="009A44A5"/>
    <w:rsid w:val="009A48EB"/>
    <w:rsid w:val="009A5D93"/>
    <w:rsid w:val="009A626C"/>
    <w:rsid w:val="009A633A"/>
    <w:rsid w:val="009A6446"/>
    <w:rsid w:val="009A6CAD"/>
    <w:rsid w:val="009A725A"/>
    <w:rsid w:val="009A7808"/>
    <w:rsid w:val="009B0AE9"/>
    <w:rsid w:val="009B0B6A"/>
    <w:rsid w:val="009B1B20"/>
    <w:rsid w:val="009B2D95"/>
    <w:rsid w:val="009B4291"/>
    <w:rsid w:val="009B4E91"/>
    <w:rsid w:val="009B5049"/>
    <w:rsid w:val="009B78B7"/>
    <w:rsid w:val="009C1C35"/>
    <w:rsid w:val="009C201E"/>
    <w:rsid w:val="009C279E"/>
    <w:rsid w:val="009C403B"/>
    <w:rsid w:val="009C6468"/>
    <w:rsid w:val="009C6609"/>
    <w:rsid w:val="009C6AB0"/>
    <w:rsid w:val="009C6D0F"/>
    <w:rsid w:val="009D10F9"/>
    <w:rsid w:val="009D1100"/>
    <w:rsid w:val="009D3564"/>
    <w:rsid w:val="009D3D23"/>
    <w:rsid w:val="009D3F65"/>
    <w:rsid w:val="009D4CD6"/>
    <w:rsid w:val="009D5459"/>
    <w:rsid w:val="009D603C"/>
    <w:rsid w:val="009D6180"/>
    <w:rsid w:val="009D624F"/>
    <w:rsid w:val="009D6444"/>
    <w:rsid w:val="009D64DA"/>
    <w:rsid w:val="009D6E2C"/>
    <w:rsid w:val="009E006D"/>
    <w:rsid w:val="009E0623"/>
    <w:rsid w:val="009E0A65"/>
    <w:rsid w:val="009E3019"/>
    <w:rsid w:val="009E3CE4"/>
    <w:rsid w:val="009E5122"/>
    <w:rsid w:val="009E517C"/>
    <w:rsid w:val="009E5A77"/>
    <w:rsid w:val="009E617B"/>
    <w:rsid w:val="009E7874"/>
    <w:rsid w:val="009E794C"/>
    <w:rsid w:val="009F038E"/>
    <w:rsid w:val="009F0697"/>
    <w:rsid w:val="009F087D"/>
    <w:rsid w:val="009F0D99"/>
    <w:rsid w:val="009F1111"/>
    <w:rsid w:val="009F16C0"/>
    <w:rsid w:val="009F209E"/>
    <w:rsid w:val="009F2AC3"/>
    <w:rsid w:val="009F3071"/>
    <w:rsid w:val="009F3944"/>
    <w:rsid w:val="009F3F64"/>
    <w:rsid w:val="009F4721"/>
    <w:rsid w:val="009F4D0C"/>
    <w:rsid w:val="009F65A6"/>
    <w:rsid w:val="009F6AE5"/>
    <w:rsid w:val="009F6F0C"/>
    <w:rsid w:val="009F74DB"/>
    <w:rsid w:val="009F7A8D"/>
    <w:rsid w:val="009F7D89"/>
    <w:rsid w:val="00A01A08"/>
    <w:rsid w:val="00A02F67"/>
    <w:rsid w:val="00A04769"/>
    <w:rsid w:val="00A0540D"/>
    <w:rsid w:val="00A055F7"/>
    <w:rsid w:val="00A1005A"/>
    <w:rsid w:val="00A10485"/>
    <w:rsid w:val="00A1084A"/>
    <w:rsid w:val="00A112E9"/>
    <w:rsid w:val="00A12AAB"/>
    <w:rsid w:val="00A14149"/>
    <w:rsid w:val="00A14518"/>
    <w:rsid w:val="00A14F26"/>
    <w:rsid w:val="00A15872"/>
    <w:rsid w:val="00A1748D"/>
    <w:rsid w:val="00A17957"/>
    <w:rsid w:val="00A22C1B"/>
    <w:rsid w:val="00A232C6"/>
    <w:rsid w:val="00A23707"/>
    <w:rsid w:val="00A2375E"/>
    <w:rsid w:val="00A24DF8"/>
    <w:rsid w:val="00A24F04"/>
    <w:rsid w:val="00A26AFE"/>
    <w:rsid w:val="00A26DA2"/>
    <w:rsid w:val="00A30397"/>
    <w:rsid w:val="00A31032"/>
    <w:rsid w:val="00A3123D"/>
    <w:rsid w:val="00A32258"/>
    <w:rsid w:val="00A33333"/>
    <w:rsid w:val="00A34495"/>
    <w:rsid w:val="00A346B5"/>
    <w:rsid w:val="00A3506D"/>
    <w:rsid w:val="00A35DB2"/>
    <w:rsid w:val="00A36410"/>
    <w:rsid w:val="00A36833"/>
    <w:rsid w:val="00A405B4"/>
    <w:rsid w:val="00A40B0E"/>
    <w:rsid w:val="00A40D65"/>
    <w:rsid w:val="00A411CA"/>
    <w:rsid w:val="00A413DF"/>
    <w:rsid w:val="00A42E59"/>
    <w:rsid w:val="00A43B3E"/>
    <w:rsid w:val="00A43E13"/>
    <w:rsid w:val="00A44812"/>
    <w:rsid w:val="00A44D45"/>
    <w:rsid w:val="00A471C3"/>
    <w:rsid w:val="00A511DC"/>
    <w:rsid w:val="00A517E7"/>
    <w:rsid w:val="00A54ACD"/>
    <w:rsid w:val="00A55CC8"/>
    <w:rsid w:val="00A56098"/>
    <w:rsid w:val="00A56DB4"/>
    <w:rsid w:val="00A628BD"/>
    <w:rsid w:val="00A62A6E"/>
    <w:rsid w:val="00A6392C"/>
    <w:rsid w:val="00A63D8A"/>
    <w:rsid w:val="00A642B1"/>
    <w:rsid w:val="00A659E1"/>
    <w:rsid w:val="00A65EE7"/>
    <w:rsid w:val="00A65FDF"/>
    <w:rsid w:val="00A663C6"/>
    <w:rsid w:val="00A66FD7"/>
    <w:rsid w:val="00A701EC"/>
    <w:rsid w:val="00A7205A"/>
    <w:rsid w:val="00A7267F"/>
    <w:rsid w:val="00A72755"/>
    <w:rsid w:val="00A73A1E"/>
    <w:rsid w:val="00A73B00"/>
    <w:rsid w:val="00A73CD2"/>
    <w:rsid w:val="00A7518A"/>
    <w:rsid w:val="00A7548D"/>
    <w:rsid w:val="00A756B7"/>
    <w:rsid w:val="00A759D5"/>
    <w:rsid w:val="00A765A6"/>
    <w:rsid w:val="00A77F05"/>
    <w:rsid w:val="00A80350"/>
    <w:rsid w:val="00A80E26"/>
    <w:rsid w:val="00A813F5"/>
    <w:rsid w:val="00A81AE0"/>
    <w:rsid w:val="00A81CFF"/>
    <w:rsid w:val="00A825B0"/>
    <w:rsid w:val="00A83917"/>
    <w:rsid w:val="00A84479"/>
    <w:rsid w:val="00A84BFA"/>
    <w:rsid w:val="00A85445"/>
    <w:rsid w:val="00A85589"/>
    <w:rsid w:val="00A9095F"/>
    <w:rsid w:val="00A912C4"/>
    <w:rsid w:val="00A917FF"/>
    <w:rsid w:val="00A9439C"/>
    <w:rsid w:val="00A96F7B"/>
    <w:rsid w:val="00A97D3A"/>
    <w:rsid w:val="00AA0C24"/>
    <w:rsid w:val="00AA2066"/>
    <w:rsid w:val="00AA2EC2"/>
    <w:rsid w:val="00AA34E3"/>
    <w:rsid w:val="00AA368B"/>
    <w:rsid w:val="00AA7E65"/>
    <w:rsid w:val="00AB19F6"/>
    <w:rsid w:val="00AB261A"/>
    <w:rsid w:val="00AB2B38"/>
    <w:rsid w:val="00AB3DD5"/>
    <w:rsid w:val="00AB4361"/>
    <w:rsid w:val="00AB44EA"/>
    <w:rsid w:val="00AB4C7E"/>
    <w:rsid w:val="00AB4CC7"/>
    <w:rsid w:val="00AB69C0"/>
    <w:rsid w:val="00AB6A24"/>
    <w:rsid w:val="00AB72E5"/>
    <w:rsid w:val="00AC1D94"/>
    <w:rsid w:val="00AC2D69"/>
    <w:rsid w:val="00AC3C9B"/>
    <w:rsid w:val="00AC3CEA"/>
    <w:rsid w:val="00AC472E"/>
    <w:rsid w:val="00AC532A"/>
    <w:rsid w:val="00AC53F5"/>
    <w:rsid w:val="00AC666F"/>
    <w:rsid w:val="00AD1139"/>
    <w:rsid w:val="00AD1755"/>
    <w:rsid w:val="00AD3F0B"/>
    <w:rsid w:val="00AD4912"/>
    <w:rsid w:val="00AE11F7"/>
    <w:rsid w:val="00AE1E2D"/>
    <w:rsid w:val="00AE5897"/>
    <w:rsid w:val="00AE710A"/>
    <w:rsid w:val="00AEB870"/>
    <w:rsid w:val="00AF0157"/>
    <w:rsid w:val="00AF0C3D"/>
    <w:rsid w:val="00AF13AD"/>
    <w:rsid w:val="00AF17A9"/>
    <w:rsid w:val="00AF2052"/>
    <w:rsid w:val="00AF26C5"/>
    <w:rsid w:val="00AF3295"/>
    <w:rsid w:val="00AF3F68"/>
    <w:rsid w:val="00AF4023"/>
    <w:rsid w:val="00AF48BA"/>
    <w:rsid w:val="00AF4E2E"/>
    <w:rsid w:val="00AF56D6"/>
    <w:rsid w:val="00AF6287"/>
    <w:rsid w:val="00AF655A"/>
    <w:rsid w:val="00AF6927"/>
    <w:rsid w:val="00AF719F"/>
    <w:rsid w:val="00AF7864"/>
    <w:rsid w:val="00AF7C97"/>
    <w:rsid w:val="00B003C1"/>
    <w:rsid w:val="00B00EE2"/>
    <w:rsid w:val="00B01459"/>
    <w:rsid w:val="00B01903"/>
    <w:rsid w:val="00B020E4"/>
    <w:rsid w:val="00B02E03"/>
    <w:rsid w:val="00B06030"/>
    <w:rsid w:val="00B0626D"/>
    <w:rsid w:val="00B0703A"/>
    <w:rsid w:val="00B10D8F"/>
    <w:rsid w:val="00B11B1A"/>
    <w:rsid w:val="00B134C8"/>
    <w:rsid w:val="00B14FC1"/>
    <w:rsid w:val="00B170B2"/>
    <w:rsid w:val="00B20BFC"/>
    <w:rsid w:val="00B219F4"/>
    <w:rsid w:val="00B22BF0"/>
    <w:rsid w:val="00B23C1E"/>
    <w:rsid w:val="00B23DD0"/>
    <w:rsid w:val="00B24058"/>
    <w:rsid w:val="00B25207"/>
    <w:rsid w:val="00B262AB"/>
    <w:rsid w:val="00B26D37"/>
    <w:rsid w:val="00B270E9"/>
    <w:rsid w:val="00B3046C"/>
    <w:rsid w:val="00B323C2"/>
    <w:rsid w:val="00B33AFE"/>
    <w:rsid w:val="00B33CB7"/>
    <w:rsid w:val="00B347B1"/>
    <w:rsid w:val="00B36473"/>
    <w:rsid w:val="00B36D37"/>
    <w:rsid w:val="00B402B2"/>
    <w:rsid w:val="00B40409"/>
    <w:rsid w:val="00B40D6F"/>
    <w:rsid w:val="00B42803"/>
    <w:rsid w:val="00B4299F"/>
    <w:rsid w:val="00B44EEE"/>
    <w:rsid w:val="00B45D28"/>
    <w:rsid w:val="00B47523"/>
    <w:rsid w:val="00B50417"/>
    <w:rsid w:val="00B517FF"/>
    <w:rsid w:val="00B5252B"/>
    <w:rsid w:val="00B53437"/>
    <w:rsid w:val="00B552C5"/>
    <w:rsid w:val="00B57B57"/>
    <w:rsid w:val="00B57E6B"/>
    <w:rsid w:val="00B617CD"/>
    <w:rsid w:val="00B62393"/>
    <w:rsid w:val="00B628E6"/>
    <w:rsid w:val="00B62ABF"/>
    <w:rsid w:val="00B6411E"/>
    <w:rsid w:val="00B64238"/>
    <w:rsid w:val="00B64351"/>
    <w:rsid w:val="00B64905"/>
    <w:rsid w:val="00B672EB"/>
    <w:rsid w:val="00B70A0F"/>
    <w:rsid w:val="00B720BA"/>
    <w:rsid w:val="00B751B8"/>
    <w:rsid w:val="00B755BA"/>
    <w:rsid w:val="00B759FD"/>
    <w:rsid w:val="00B76AF5"/>
    <w:rsid w:val="00B77B74"/>
    <w:rsid w:val="00B77C46"/>
    <w:rsid w:val="00B8056B"/>
    <w:rsid w:val="00B805E0"/>
    <w:rsid w:val="00B8083C"/>
    <w:rsid w:val="00B8125B"/>
    <w:rsid w:val="00B82E2D"/>
    <w:rsid w:val="00B83106"/>
    <w:rsid w:val="00B836DA"/>
    <w:rsid w:val="00B842AA"/>
    <w:rsid w:val="00B84E80"/>
    <w:rsid w:val="00B85FBF"/>
    <w:rsid w:val="00B86201"/>
    <w:rsid w:val="00B87F49"/>
    <w:rsid w:val="00B90184"/>
    <w:rsid w:val="00B90E26"/>
    <w:rsid w:val="00B90F57"/>
    <w:rsid w:val="00B91AAC"/>
    <w:rsid w:val="00B92CA2"/>
    <w:rsid w:val="00B92E46"/>
    <w:rsid w:val="00B930B5"/>
    <w:rsid w:val="00B93316"/>
    <w:rsid w:val="00B935CA"/>
    <w:rsid w:val="00B93FCA"/>
    <w:rsid w:val="00B9428E"/>
    <w:rsid w:val="00B94DD9"/>
    <w:rsid w:val="00B950A0"/>
    <w:rsid w:val="00B95D92"/>
    <w:rsid w:val="00B96B37"/>
    <w:rsid w:val="00B97188"/>
    <w:rsid w:val="00B975AA"/>
    <w:rsid w:val="00BA04F0"/>
    <w:rsid w:val="00BA0930"/>
    <w:rsid w:val="00BA2111"/>
    <w:rsid w:val="00BA24EB"/>
    <w:rsid w:val="00BA24F7"/>
    <w:rsid w:val="00BA2814"/>
    <w:rsid w:val="00BA45D0"/>
    <w:rsid w:val="00BA4A30"/>
    <w:rsid w:val="00BB30C0"/>
    <w:rsid w:val="00BB328D"/>
    <w:rsid w:val="00BB6CB3"/>
    <w:rsid w:val="00BC120D"/>
    <w:rsid w:val="00BC1BEA"/>
    <w:rsid w:val="00BC1EF6"/>
    <w:rsid w:val="00BC266F"/>
    <w:rsid w:val="00BC2823"/>
    <w:rsid w:val="00BC5BA2"/>
    <w:rsid w:val="00BC6B9E"/>
    <w:rsid w:val="00BD17B3"/>
    <w:rsid w:val="00BD283D"/>
    <w:rsid w:val="00BD3273"/>
    <w:rsid w:val="00BD3817"/>
    <w:rsid w:val="00BD52C7"/>
    <w:rsid w:val="00BD562B"/>
    <w:rsid w:val="00BD58BF"/>
    <w:rsid w:val="00BE1487"/>
    <w:rsid w:val="00BE168A"/>
    <w:rsid w:val="00BE1830"/>
    <w:rsid w:val="00BE1924"/>
    <w:rsid w:val="00BE48D2"/>
    <w:rsid w:val="00BE4981"/>
    <w:rsid w:val="00BE4D5F"/>
    <w:rsid w:val="00BE5773"/>
    <w:rsid w:val="00BE71D9"/>
    <w:rsid w:val="00BE7E8B"/>
    <w:rsid w:val="00BF10EB"/>
    <w:rsid w:val="00BF2674"/>
    <w:rsid w:val="00BF377E"/>
    <w:rsid w:val="00BF5C64"/>
    <w:rsid w:val="00BF6A2D"/>
    <w:rsid w:val="00BF6B7E"/>
    <w:rsid w:val="00BF7288"/>
    <w:rsid w:val="00C011BA"/>
    <w:rsid w:val="00C01935"/>
    <w:rsid w:val="00C019F6"/>
    <w:rsid w:val="00C0305C"/>
    <w:rsid w:val="00C034C0"/>
    <w:rsid w:val="00C039E0"/>
    <w:rsid w:val="00C03AE6"/>
    <w:rsid w:val="00C04DCF"/>
    <w:rsid w:val="00C04E47"/>
    <w:rsid w:val="00C06177"/>
    <w:rsid w:val="00C06DA5"/>
    <w:rsid w:val="00C06EBA"/>
    <w:rsid w:val="00C075EA"/>
    <w:rsid w:val="00C07BF6"/>
    <w:rsid w:val="00C10003"/>
    <w:rsid w:val="00C11096"/>
    <w:rsid w:val="00C118A4"/>
    <w:rsid w:val="00C11EE9"/>
    <w:rsid w:val="00C12D71"/>
    <w:rsid w:val="00C164FB"/>
    <w:rsid w:val="00C1663F"/>
    <w:rsid w:val="00C16EF3"/>
    <w:rsid w:val="00C174B6"/>
    <w:rsid w:val="00C17A8D"/>
    <w:rsid w:val="00C20B67"/>
    <w:rsid w:val="00C20DC9"/>
    <w:rsid w:val="00C214DB"/>
    <w:rsid w:val="00C23990"/>
    <w:rsid w:val="00C2413F"/>
    <w:rsid w:val="00C24FB2"/>
    <w:rsid w:val="00C25EC1"/>
    <w:rsid w:val="00C26769"/>
    <w:rsid w:val="00C27C48"/>
    <w:rsid w:val="00C316C8"/>
    <w:rsid w:val="00C31D95"/>
    <w:rsid w:val="00C3470B"/>
    <w:rsid w:val="00C34964"/>
    <w:rsid w:val="00C34A57"/>
    <w:rsid w:val="00C34C43"/>
    <w:rsid w:val="00C35907"/>
    <w:rsid w:val="00C35ABC"/>
    <w:rsid w:val="00C41082"/>
    <w:rsid w:val="00C41C0F"/>
    <w:rsid w:val="00C428E8"/>
    <w:rsid w:val="00C42C09"/>
    <w:rsid w:val="00C4342C"/>
    <w:rsid w:val="00C442E2"/>
    <w:rsid w:val="00C44F4E"/>
    <w:rsid w:val="00C45061"/>
    <w:rsid w:val="00C45C41"/>
    <w:rsid w:val="00C462C6"/>
    <w:rsid w:val="00C47090"/>
    <w:rsid w:val="00C471A1"/>
    <w:rsid w:val="00C50A26"/>
    <w:rsid w:val="00C5266B"/>
    <w:rsid w:val="00C533CD"/>
    <w:rsid w:val="00C553CC"/>
    <w:rsid w:val="00C55595"/>
    <w:rsid w:val="00C558B5"/>
    <w:rsid w:val="00C569C8"/>
    <w:rsid w:val="00C56C82"/>
    <w:rsid w:val="00C57DF9"/>
    <w:rsid w:val="00C607D8"/>
    <w:rsid w:val="00C610FE"/>
    <w:rsid w:val="00C611B7"/>
    <w:rsid w:val="00C61AC6"/>
    <w:rsid w:val="00C62E3E"/>
    <w:rsid w:val="00C62F18"/>
    <w:rsid w:val="00C65948"/>
    <w:rsid w:val="00C668C8"/>
    <w:rsid w:val="00C7025F"/>
    <w:rsid w:val="00C702C7"/>
    <w:rsid w:val="00C70562"/>
    <w:rsid w:val="00C70A10"/>
    <w:rsid w:val="00C7305C"/>
    <w:rsid w:val="00C7700D"/>
    <w:rsid w:val="00C776C4"/>
    <w:rsid w:val="00C779C9"/>
    <w:rsid w:val="00C77AC1"/>
    <w:rsid w:val="00C8148A"/>
    <w:rsid w:val="00C81B95"/>
    <w:rsid w:val="00C81E76"/>
    <w:rsid w:val="00C8287E"/>
    <w:rsid w:val="00C82D8E"/>
    <w:rsid w:val="00C83227"/>
    <w:rsid w:val="00C8338C"/>
    <w:rsid w:val="00C83D54"/>
    <w:rsid w:val="00C848E8"/>
    <w:rsid w:val="00C853E7"/>
    <w:rsid w:val="00C8608E"/>
    <w:rsid w:val="00C868E9"/>
    <w:rsid w:val="00C8703B"/>
    <w:rsid w:val="00C87D73"/>
    <w:rsid w:val="00C914A3"/>
    <w:rsid w:val="00C92418"/>
    <w:rsid w:val="00C92485"/>
    <w:rsid w:val="00CA1E49"/>
    <w:rsid w:val="00CA218E"/>
    <w:rsid w:val="00CA29DE"/>
    <w:rsid w:val="00CA33C6"/>
    <w:rsid w:val="00CA35D4"/>
    <w:rsid w:val="00CA3D5D"/>
    <w:rsid w:val="00CA494A"/>
    <w:rsid w:val="00CA4E63"/>
    <w:rsid w:val="00CA500C"/>
    <w:rsid w:val="00CA59AB"/>
    <w:rsid w:val="00CA5B05"/>
    <w:rsid w:val="00CA5BA0"/>
    <w:rsid w:val="00CA6514"/>
    <w:rsid w:val="00CA7116"/>
    <w:rsid w:val="00CB0632"/>
    <w:rsid w:val="00CB128E"/>
    <w:rsid w:val="00CB2610"/>
    <w:rsid w:val="00CB3505"/>
    <w:rsid w:val="00CB51F9"/>
    <w:rsid w:val="00CB66CE"/>
    <w:rsid w:val="00CB6BAF"/>
    <w:rsid w:val="00CB7C9C"/>
    <w:rsid w:val="00CB7CBB"/>
    <w:rsid w:val="00CC0DB9"/>
    <w:rsid w:val="00CC3C71"/>
    <w:rsid w:val="00CC5E8F"/>
    <w:rsid w:val="00CC68EB"/>
    <w:rsid w:val="00CD0459"/>
    <w:rsid w:val="00CD21EA"/>
    <w:rsid w:val="00CD3A40"/>
    <w:rsid w:val="00CD66BD"/>
    <w:rsid w:val="00CD733A"/>
    <w:rsid w:val="00CD761B"/>
    <w:rsid w:val="00CE02DF"/>
    <w:rsid w:val="00CE0B8A"/>
    <w:rsid w:val="00CE15C6"/>
    <w:rsid w:val="00CE418E"/>
    <w:rsid w:val="00CE5E2F"/>
    <w:rsid w:val="00CE7417"/>
    <w:rsid w:val="00CF042C"/>
    <w:rsid w:val="00CF0B59"/>
    <w:rsid w:val="00CF2207"/>
    <w:rsid w:val="00CF2A78"/>
    <w:rsid w:val="00CF32CA"/>
    <w:rsid w:val="00CF3FF9"/>
    <w:rsid w:val="00CF46D5"/>
    <w:rsid w:val="00CF4F9D"/>
    <w:rsid w:val="00CF58CD"/>
    <w:rsid w:val="00CF7406"/>
    <w:rsid w:val="00CF7595"/>
    <w:rsid w:val="00CF7F7F"/>
    <w:rsid w:val="00D004DB"/>
    <w:rsid w:val="00D02161"/>
    <w:rsid w:val="00D02683"/>
    <w:rsid w:val="00D0559B"/>
    <w:rsid w:val="00D05CA9"/>
    <w:rsid w:val="00D06DE1"/>
    <w:rsid w:val="00D115B7"/>
    <w:rsid w:val="00D12599"/>
    <w:rsid w:val="00D138CF"/>
    <w:rsid w:val="00D148A7"/>
    <w:rsid w:val="00D14AFF"/>
    <w:rsid w:val="00D14CD0"/>
    <w:rsid w:val="00D155F7"/>
    <w:rsid w:val="00D15662"/>
    <w:rsid w:val="00D16521"/>
    <w:rsid w:val="00D16B7C"/>
    <w:rsid w:val="00D2037A"/>
    <w:rsid w:val="00D21A1D"/>
    <w:rsid w:val="00D21C22"/>
    <w:rsid w:val="00D23322"/>
    <w:rsid w:val="00D236E8"/>
    <w:rsid w:val="00D23E04"/>
    <w:rsid w:val="00D25339"/>
    <w:rsid w:val="00D25ECF"/>
    <w:rsid w:val="00D26B30"/>
    <w:rsid w:val="00D2730A"/>
    <w:rsid w:val="00D27393"/>
    <w:rsid w:val="00D27AC5"/>
    <w:rsid w:val="00D27B73"/>
    <w:rsid w:val="00D31897"/>
    <w:rsid w:val="00D31CFA"/>
    <w:rsid w:val="00D31D4B"/>
    <w:rsid w:val="00D32E20"/>
    <w:rsid w:val="00D332DB"/>
    <w:rsid w:val="00D34E64"/>
    <w:rsid w:val="00D40614"/>
    <w:rsid w:val="00D408A5"/>
    <w:rsid w:val="00D42074"/>
    <w:rsid w:val="00D4280C"/>
    <w:rsid w:val="00D429E0"/>
    <w:rsid w:val="00D4395F"/>
    <w:rsid w:val="00D43DB2"/>
    <w:rsid w:val="00D445F0"/>
    <w:rsid w:val="00D44BE4"/>
    <w:rsid w:val="00D45955"/>
    <w:rsid w:val="00D46730"/>
    <w:rsid w:val="00D47ABF"/>
    <w:rsid w:val="00D504E5"/>
    <w:rsid w:val="00D51ACE"/>
    <w:rsid w:val="00D5297D"/>
    <w:rsid w:val="00D52A6A"/>
    <w:rsid w:val="00D53134"/>
    <w:rsid w:val="00D54113"/>
    <w:rsid w:val="00D54794"/>
    <w:rsid w:val="00D54A2C"/>
    <w:rsid w:val="00D558E6"/>
    <w:rsid w:val="00D5665D"/>
    <w:rsid w:val="00D61A25"/>
    <w:rsid w:val="00D61DFC"/>
    <w:rsid w:val="00D6321A"/>
    <w:rsid w:val="00D633DC"/>
    <w:rsid w:val="00D655F2"/>
    <w:rsid w:val="00D66768"/>
    <w:rsid w:val="00D66811"/>
    <w:rsid w:val="00D66CB5"/>
    <w:rsid w:val="00D67951"/>
    <w:rsid w:val="00D702F4"/>
    <w:rsid w:val="00D708A4"/>
    <w:rsid w:val="00D70C29"/>
    <w:rsid w:val="00D731CD"/>
    <w:rsid w:val="00D73696"/>
    <w:rsid w:val="00D73DBE"/>
    <w:rsid w:val="00D748C6"/>
    <w:rsid w:val="00D74C48"/>
    <w:rsid w:val="00D752F2"/>
    <w:rsid w:val="00D7562C"/>
    <w:rsid w:val="00D76217"/>
    <w:rsid w:val="00D77AAF"/>
    <w:rsid w:val="00D77D65"/>
    <w:rsid w:val="00D8018E"/>
    <w:rsid w:val="00D815D0"/>
    <w:rsid w:val="00D81E47"/>
    <w:rsid w:val="00D86184"/>
    <w:rsid w:val="00D86A55"/>
    <w:rsid w:val="00D87CAE"/>
    <w:rsid w:val="00D90AA9"/>
    <w:rsid w:val="00D91F87"/>
    <w:rsid w:val="00D93FEC"/>
    <w:rsid w:val="00D94FC5"/>
    <w:rsid w:val="00D961CA"/>
    <w:rsid w:val="00D969FE"/>
    <w:rsid w:val="00DA0D2F"/>
    <w:rsid w:val="00DA1270"/>
    <w:rsid w:val="00DA16BA"/>
    <w:rsid w:val="00DA1962"/>
    <w:rsid w:val="00DA23C0"/>
    <w:rsid w:val="00DA322B"/>
    <w:rsid w:val="00DA3654"/>
    <w:rsid w:val="00DA404E"/>
    <w:rsid w:val="00DA4536"/>
    <w:rsid w:val="00DA4BF1"/>
    <w:rsid w:val="00DA71E5"/>
    <w:rsid w:val="00DA749D"/>
    <w:rsid w:val="00DA7C4F"/>
    <w:rsid w:val="00DB0162"/>
    <w:rsid w:val="00DB03AC"/>
    <w:rsid w:val="00DB05DA"/>
    <w:rsid w:val="00DB0BF8"/>
    <w:rsid w:val="00DB0CB1"/>
    <w:rsid w:val="00DB1C42"/>
    <w:rsid w:val="00DB4621"/>
    <w:rsid w:val="00DB59C0"/>
    <w:rsid w:val="00DB5C46"/>
    <w:rsid w:val="00DB5D79"/>
    <w:rsid w:val="00DB720F"/>
    <w:rsid w:val="00DB72CE"/>
    <w:rsid w:val="00DC22CC"/>
    <w:rsid w:val="00DC348E"/>
    <w:rsid w:val="00DC4D91"/>
    <w:rsid w:val="00DC5E31"/>
    <w:rsid w:val="00DC6906"/>
    <w:rsid w:val="00DC7636"/>
    <w:rsid w:val="00DD0004"/>
    <w:rsid w:val="00DD01E1"/>
    <w:rsid w:val="00DD1CB5"/>
    <w:rsid w:val="00DD253A"/>
    <w:rsid w:val="00DD5CD9"/>
    <w:rsid w:val="00DD740C"/>
    <w:rsid w:val="00DE08A7"/>
    <w:rsid w:val="00DE0906"/>
    <w:rsid w:val="00DE13BB"/>
    <w:rsid w:val="00DE2960"/>
    <w:rsid w:val="00DE32B2"/>
    <w:rsid w:val="00DE4B1D"/>
    <w:rsid w:val="00DE4B1E"/>
    <w:rsid w:val="00DE52BD"/>
    <w:rsid w:val="00DE5857"/>
    <w:rsid w:val="00DE7E5B"/>
    <w:rsid w:val="00DE7ECC"/>
    <w:rsid w:val="00DF048E"/>
    <w:rsid w:val="00DF0E2A"/>
    <w:rsid w:val="00DF1038"/>
    <w:rsid w:val="00DF3825"/>
    <w:rsid w:val="00DF4653"/>
    <w:rsid w:val="00DF4B62"/>
    <w:rsid w:val="00DF6A3D"/>
    <w:rsid w:val="00DF718E"/>
    <w:rsid w:val="00DF7F55"/>
    <w:rsid w:val="00E0020C"/>
    <w:rsid w:val="00E00B11"/>
    <w:rsid w:val="00E0323F"/>
    <w:rsid w:val="00E04A8A"/>
    <w:rsid w:val="00E0516F"/>
    <w:rsid w:val="00E0517E"/>
    <w:rsid w:val="00E057B0"/>
    <w:rsid w:val="00E05BAF"/>
    <w:rsid w:val="00E05FF2"/>
    <w:rsid w:val="00E07742"/>
    <w:rsid w:val="00E10CBF"/>
    <w:rsid w:val="00E10CE6"/>
    <w:rsid w:val="00E10EFE"/>
    <w:rsid w:val="00E1105A"/>
    <w:rsid w:val="00E11734"/>
    <w:rsid w:val="00E12240"/>
    <w:rsid w:val="00E12617"/>
    <w:rsid w:val="00E13CA2"/>
    <w:rsid w:val="00E14117"/>
    <w:rsid w:val="00E15F3C"/>
    <w:rsid w:val="00E16A78"/>
    <w:rsid w:val="00E17D3E"/>
    <w:rsid w:val="00E20351"/>
    <w:rsid w:val="00E20B94"/>
    <w:rsid w:val="00E2279A"/>
    <w:rsid w:val="00E2393B"/>
    <w:rsid w:val="00E24A27"/>
    <w:rsid w:val="00E259A1"/>
    <w:rsid w:val="00E25C63"/>
    <w:rsid w:val="00E26113"/>
    <w:rsid w:val="00E266A4"/>
    <w:rsid w:val="00E30A74"/>
    <w:rsid w:val="00E30F0E"/>
    <w:rsid w:val="00E31BA5"/>
    <w:rsid w:val="00E323E3"/>
    <w:rsid w:val="00E34AF6"/>
    <w:rsid w:val="00E35306"/>
    <w:rsid w:val="00E35847"/>
    <w:rsid w:val="00E4037A"/>
    <w:rsid w:val="00E42114"/>
    <w:rsid w:val="00E42199"/>
    <w:rsid w:val="00E4288C"/>
    <w:rsid w:val="00E44D48"/>
    <w:rsid w:val="00E45024"/>
    <w:rsid w:val="00E463DD"/>
    <w:rsid w:val="00E46A7F"/>
    <w:rsid w:val="00E50897"/>
    <w:rsid w:val="00E50AB7"/>
    <w:rsid w:val="00E513B4"/>
    <w:rsid w:val="00E51605"/>
    <w:rsid w:val="00E52391"/>
    <w:rsid w:val="00E53B30"/>
    <w:rsid w:val="00E53D1A"/>
    <w:rsid w:val="00E56F4A"/>
    <w:rsid w:val="00E576C2"/>
    <w:rsid w:val="00E5780D"/>
    <w:rsid w:val="00E579CC"/>
    <w:rsid w:val="00E61901"/>
    <w:rsid w:val="00E62892"/>
    <w:rsid w:val="00E62BFB"/>
    <w:rsid w:val="00E6312F"/>
    <w:rsid w:val="00E63238"/>
    <w:rsid w:val="00E63531"/>
    <w:rsid w:val="00E6394F"/>
    <w:rsid w:val="00E655BE"/>
    <w:rsid w:val="00E6680B"/>
    <w:rsid w:val="00E671A3"/>
    <w:rsid w:val="00E6762B"/>
    <w:rsid w:val="00E71AC2"/>
    <w:rsid w:val="00E71CE5"/>
    <w:rsid w:val="00E72444"/>
    <w:rsid w:val="00E73DA0"/>
    <w:rsid w:val="00E742A6"/>
    <w:rsid w:val="00E742D1"/>
    <w:rsid w:val="00E7433B"/>
    <w:rsid w:val="00E74397"/>
    <w:rsid w:val="00E77618"/>
    <w:rsid w:val="00E80B26"/>
    <w:rsid w:val="00E8112A"/>
    <w:rsid w:val="00E81C1E"/>
    <w:rsid w:val="00E823DE"/>
    <w:rsid w:val="00E84974"/>
    <w:rsid w:val="00E84DB7"/>
    <w:rsid w:val="00E87356"/>
    <w:rsid w:val="00E87432"/>
    <w:rsid w:val="00E8745E"/>
    <w:rsid w:val="00E87A2E"/>
    <w:rsid w:val="00E87E0F"/>
    <w:rsid w:val="00E90E92"/>
    <w:rsid w:val="00E918C1"/>
    <w:rsid w:val="00E922E8"/>
    <w:rsid w:val="00E9280F"/>
    <w:rsid w:val="00E93AD9"/>
    <w:rsid w:val="00E93DC4"/>
    <w:rsid w:val="00E943B8"/>
    <w:rsid w:val="00E951BE"/>
    <w:rsid w:val="00E957E2"/>
    <w:rsid w:val="00E95D8B"/>
    <w:rsid w:val="00E971CA"/>
    <w:rsid w:val="00E97728"/>
    <w:rsid w:val="00EA1444"/>
    <w:rsid w:val="00EA2165"/>
    <w:rsid w:val="00EA2A85"/>
    <w:rsid w:val="00EA33FD"/>
    <w:rsid w:val="00EA4AA2"/>
    <w:rsid w:val="00EA4B4C"/>
    <w:rsid w:val="00EA528E"/>
    <w:rsid w:val="00EA551B"/>
    <w:rsid w:val="00EA5DA0"/>
    <w:rsid w:val="00EA6332"/>
    <w:rsid w:val="00EA6E68"/>
    <w:rsid w:val="00EA712E"/>
    <w:rsid w:val="00EB1491"/>
    <w:rsid w:val="00EB209E"/>
    <w:rsid w:val="00EB2311"/>
    <w:rsid w:val="00EB31E7"/>
    <w:rsid w:val="00EB480C"/>
    <w:rsid w:val="00EB4960"/>
    <w:rsid w:val="00EB5CD1"/>
    <w:rsid w:val="00EB6EFE"/>
    <w:rsid w:val="00EB71D8"/>
    <w:rsid w:val="00EC075C"/>
    <w:rsid w:val="00EC1323"/>
    <w:rsid w:val="00EC1655"/>
    <w:rsid w:val="00EC218F"/>
    <w:rsid w:val="00EC29DD"/>
    <w:rsid w:val="00EC5004"/>
    <w:rsid w:val="00EC638E"/>
    <w:rsid w:val="00EC639B"/>
    <w:rsid w:val="00EC6C6E"/>
    <w:rsid w:val="00EC71AA"/>
    <w:rsid w:val="00EC7747"/>
    <w:rsid w:val="00EC77D2"/>
    <w:rsid w:val="00ED0280"/>
    <w:rsid w:val="00ED0A18"/>
    <w:rsid w:val="00ED29CE"/>
    <w:rsid w:val="00ED469A"/>
    <w:rsid w:val="00ED7275"/>
    <w:rsid w:val="00EE0F1E"/>
    <w:rsid w:val="00EE13D8"/>
    <w:rsid w:val="00EE15A4"/>
    <w:rsid w:val="00EE16D4"/>
    <w:rsid w:val="00EE2C87"/>
    <w:rsid w:val="00EE34E9"/>
    <w:rsid w:val="00EE3B04"/>
    <w:rsid w:val="00EE68BB"/>
    <w:rsid w:val="00EE6DC9"/>
    <w:rsid w:val="00EF11B8"/>
    <w:rsid w:val="00EF13C5"/>
    <w:rsid w:val="00EF167F"/>
    <w:rsid w:val="00EF218C"/>
    <w:rsid w:val="00EF3F4A"/>
    <w:rsid w:val="00EF4086"/>
    <w:rsid w:val="00EF4727"/>
    <w:rsid w:val="00EF575E"/>
    <w:rsid w:val="00EF6FEA"/>
    <w:rsid w:val="00F002E9"/>
    <w:rsid w:val="00F01235"/>
    <w:rsid w:val="00F013F5"/>
    <w:rsid w:val="00F02693"/>
    <w:rsid w:val="00F045B9"/>
    <w:rsid w:val="00F04A16"/>
    <w:rsid w:val="00F04CF9"/>
    <w:rsid w:val="00F05201"/>
    <w:rsid w:val="00F05DF4"/>
    <w:rsid w:val="00F06C5F"/>
    <w:rsid w:val="00F0730D"/>
    <w:rsid w:val="00F10A0C"/>
    <w:rsid w:val="00F111D7"/>
    <w:rsid w:val="00F11294"/>
    <w:rsid w:val="00F126A1"/>
    <w:rsid w:val="00F129DD"/>
    <w:rsid w:val="00F1313E"/>
    <w:rsid w:val="00F1333F"/>
    <w:rsid w:val="00F1365E"/>
    <w:rsid w:val="00F14BE8"/>
    <w:rsid w:val="00F14D22"/>
    <w:rsid w:val="00F15F5C"/>
    <w:rsid w:val="00F168DD"/>
    <w:rsid w:val="00F17AA0"/>
    <w:rsid w:val="00F2034D"/>
    <w:rsid w:val="00F22A36"/>
    <w:rsid w:val="00F2376C"/>
    <w:rsid w:val="00F2449D"/>
    <w:rsid w:val="00F271BC"/>
    <w:rsid w:val="00F27EBE"/>
    <w:rsid w:val="00F30383"/>
    <w:rsid w:val="00F303E9"/>
    <w:rsid w:val="00F30468"/>
    <w:rsid w:val="00F306F7"/>
    <w:rsid w:val="00F3081C"/>
    <w:rsid w:val="00F311EF"/>
    <w:rsid w:val="00F31DBA"/>
    <w:rsid w:val="00F3358F"/>
    <w:rsid w:val="00F339EC"/>
    <w:rsid w:val="00F35A1C"/>
    <w:rsid w:val="00F365D6"/>
    <w:rsid w:val="00F37149"/>
    <w:rsid w:val="00F40052"/>
    <w:rsid w:val="00F41FDE"/>
    <w:rsid w:val="00F424F8"/>
    <w:rsid w:val="00F4287E"/>
    <w:rsid w:val="00F42D4B"/>
    <w:rsid w:val="00F43688"/>
    <w:rsid w:val="00F440D0"/>
    <w:rsid w:val="00F448EC"/>
    <w:rsid w:val="00F45CEE"/>
    <w:rsid w:val="00F46C0E"/>
    <w:rsid w:val="00F47AA1"/>
    <w:rsid w:val="00F50544"/>
    <w:rsid w:val="00F50C22"/>
    <w:rsid w:val="00F5137B"/>
    <w:rsid w:val="00F519D3"/>
    <w:rsid w:val="00F52B79"/>
    <w:rsid w:val="00F52BBD"/>
    <w:rsid w:val="00F52CB4"/>
    <w:rsid w:val="00F530DF"/>
    <w:rsid w:val="00F542AC"/>
    <w:rsid w:val="00F549B5"/>
    <w:rsid w:val="00F54A66"/>
    <w:rsid w:val="00F552AC"/>
    <w:rsid w:val="00F554EF"/>
    <w:rsid w:val="00F55A80"/>
    <w:rsid w:val="00F55CDB"/>
    <w:rsid w:val="00F5604E"/>
    <w:rsid w:val="00F565A3"/>
    <w:rsid w:val="00F56625"/>
    <w:rsid w:val="00F56A62"/>
    <w:rsid w:val="00F605B7"/>
    <w:rsid w:val="00F61F24"/>
    <w:rsid w:val="00F6202C"/>
    <w:rsid w:val="00F63470"/>
    <w:rsid w:val="00F635B7"/>
    <w:rsid w:val="00F635C8"/>
    <w:rsid w:val="00F6432B"/>
    <w:rsid w:val="00F64334"/>
    <w:rsid w:val="00F66E86"/>
    <w:rsid w:val="00F6705E"/>
    <w:rsid w:val="00F67396"/>
    <w:rsid w:val="00F724CA"/>
    <w:rsid w:val="00F730CF"/>
    <w:rsid w:val="00F73674"/>
    <w:rsid w:val="00F7411B"/>
    <w:rsid w:val="00F7435C"/>
    <w:rsid w:val="00F74AFA"/>
    <w:rsid w:val="00F74D27"/>
    <w:rsid w:val="00F754BA"/>
    <w:rsid w:val="00F767CE"/>
    <w:rsid w:val="00F7687E"/>
    <w:rsid w:val="00F76B78"/>
    <w:rsid w:val="00F77BA9"/>
    <w:rsid w:val="00F77C79"/>
    <w:rsid w:val="00F80C5E"/>
    <w:rsid w:val="00F81897"/>
    <w:rsid w:val="00F826CF"/>
    <w:rsid w:val="00F82970"/>
    <w:rsid w:val="00F82DE3"/>
    <w:rsid w:val="00F835E8"/>
    <w:rsid w:val="00F84CDE"/>
    <w:rsid w:val="00F85A68"/>
    <w:rsid w:val="00F86F90"/>
    <w:rsid w:val="00F87D70"/>
    <w:rsid w:val="00F90FC8"/>
    <w:rsid w:val="00F9119D"/>
    <w:rsid w:val="00F916A6"/>
    <w:rsid w:val="00F92910"/>
    <w:rsid w:val="00F92E77"/>
    <w:rsid w:val="00F941C8"/>
    <w:rsid w:val="00F943BE"/>
    <w:rsid w:val="00F9442A"/>
    <w:rsid w:val="00F95055"/>
    <w:rsid w:val="00F96277"/>
    <w:rsid w:val="00F97151"/>
    <w:rsid w:val="00F97DBF"/>
    <w:rsid w:val="00FA16CA"/>
    <w:rsid w:val="00FA288D"/>
    <w:rsid w:val="00FA4B69"/>
    <w:rsid w:val="00FA4E3B"/>
    <w:rsid w:val="00FA78A8"/>
    <w:rsid w:val="00FA7A80"/>
    <w:rsid w:val="00FA7C19"/>
    <w:rsid w:val="00FB0866"/>
    <w:rsid w:val="00FB1193"/>
    <w:rsid w:val="00FB1794"/>
    <w:rsid w:val="00FB1B49"/>
    <w:rsid w:val="00FB2D27"/>
    <w:rsid w:val="00FB35B6"/>
    <w:rsid w:val="00FB5019"/>
    <w:rsid w:val="00FB6264"/>
    <w:rsid w:val="00FB697A"/>
    <w:rsid w:val="00FB70FF"/>
    <w:rsid w:val="00FBE674"/>
    <w:rsid w:val="00FC0252"/>
    <w:rsid w:val="00FC3C26"/>
    <w:rsid w:val="00FC494A"/>
    <w:rsid w:val="00FC4D38"/>
    <w:rsid w:val="00FC4D6C"/>
    <w:rsid w:val="00FC5C06"/>
    <w:rsid w:val="00FC6582"/>
    <w:rsid w:val="00FC67F2"/>
    <w:rsid w:val="00FD2D78"/>
    <w:rsid w:val="00FD32A4"/>
    <w:rsid w:val="00FD3630"/>
    <w:rsid w:val="00FD42E1"/>
    <w:rsid w:val="00FD4D48"/>
    <w:rsid w:val="00FD4E00"/>
    <w:rsid w:val="00FD505C"/>
    <w:rsid w:val="00FD659D"/>
    <w:rsid w:val="00FD7055"/>
    <w:rsid w:val="00FE08D7"/>
    <w:rsid w:val="00FE1EC8"/>
    <w:rsid w:val="00FE2C5C"/>
    <w:rsid w:val="00FE5846"/>
    <w:rsid w:val="00FE59B6"/>
    <w:rsid w:val="00FE5C57"/>
    <w:rsid w:val="00FE6987"/>
    <w:rsid w:val="00FE6CA3"/>
    <w:rsid w:val="00FE7E6F"/>
    <w:rsid w:val="00FF1CBC"/>
    <w:rsid w:val="00FF1FE2"/>
    <w:rsid w:val="00FF33EF"/>
    <w:rsid w:val="00FF579F"/>
    <w:rsid w:val="00FF57C5"/>
    <w:rsid w:val="00FF5B2F"/>
    <w:rsid w:val="00FF6CA7"/>
    <w:rsid w:val="00FF73F0"/>
    <w:rsid w:val="00FF75D2"/>
    <w:rsid w:val="00FF7C02"/>
    <w:rsid w:val="01011A53"/>
    <w:rsid w:val="010EDFAA"/>
    <w:rsid w:val="01144ED0"/>
    <w:rsid w:val="0176C17D"/>
    <w:rsid w:val="01ADFF33"/>
    <w:rsid w:val="01C43F40"/>
    <w:rsid w:val="02335D4C"/>
    <w:rsid w:val="023663B7"/>
    <w:rsid w:val="024C0C37"/>
    <w:rsid w:val="02640E55"/>
    <w:rsid w:val="028F16BC"/>
    <w:rsid w:val="02B4EFC5"/>
    <w:rsid w:val="02B60BAB"/>
    <w:rsid w:val="02BE5BCD"/>
    <w:rsid w:val="03310A31"/>
    <w:rsid w:val="03714121"/>
    <w:rsid w:val="03A0C35A"/>
    <w:rsid w:val="03A7B699"/>
    <w:rsid w:val="041D1635"/>
    <w:rsid w:val="04363D97"/>
    <w:rsid w:val="04447324"/>
    <w:rsid w:val="0450C026"/>
    <w:rsid w:val="046D4451"/>
    <w:rsid w:val="0497D78C"/>
    <w:rsid w:val="04DE0803"/>
    <w:rsid w:val="04DFA632"/>
    <w:rsid w:val="04F484C1"/>
    <w:rsid w:val="0535675C"/>
    <w:rsid w:val="05370B21"/>
    <w:rsid w:val="054E3261"/>
    <w:rsid w:val="05548628"/>
    <w:rsid w:val="05CD620D"/>
    <w:rsid w:val="060E0C8D"/>
    <w:rsid w:val="066BEC93"/>
    <w:rsid w:val="06842BA8"/>
    <w:rsid w:val="06924BC1"/>
    <w:rsid w:val="06C85DD6"/>
    <w:rsid w:val="06DBD591"/>
    <w:rsid w:val="07037DD8"/>
    <w:rsid w:val="070DDAF8"/>
    <w:rsid w:val="07D0FE8B"/>
    <w:rsid w:val="07D41F46"/>
    <w:rsid w:val="07E116C0"/>
    <w:rsid w:val="0807F2BA"/>
    <w:rsid w:val="083053CB"/>
    <w:rsid w:val="08525203"/>
    <w:rsid w:val="08870AFC"/>
    <w:rsid w:val="088E2C7C"/>
    <w:rsid w:val="08904596"/>
    <w:rsid w:val="089E872D"/>
    <w:rsid w:val="091D6F13"/>
    <w:rsid w:val="09303D8D"/>
    <w:rsid w:val="0970E981"/>
    <w:rsid w:val="098CE80E"/>
    <w:rsid w:val="09A57B17"/>
    <w:rsid w:val="09AC0345"/>
    <w:rsid w:val="09E6787C"/>
    <w:rsid w:val="0A297FC5"/>
    <w:rsid w:val="0A551E2E"/>
    <w:rsid w:val="0A706F34"/>
    <w:rsid w:val="0A849B8C"/>
    <w:rsid w:val="0A853D9B"/>
    <w:rsid w:val="0ACE05C7"/>
    <w:rsid w:val="0AE135CA"/>
    <w:rsid w:val="0B529591"/>
    <w:rsid w:val="0B893206"/>
    <w:rsid w:val="0BCD1E87"/>
    <w:rsid w:val="0BFBD7E8"/>
    <w:rsid w:val="0C060F9D"/>
    <w:rsid w:val="0C07A2B6"/>
    <w:rsid w:val="0C2A028D"/>
    <w:rsid w:val="0C382801"/>
    <w:rsid w:val="0C5AD986"/>
    <w:rsid w:val="0C849D47"/>
    <w:rsid w:val="0CEB3A5B"/>
    <w:rsid w:val="0D290DA1"/>
    <w:rsid w:val="0D77784A"/>
    <w:rsid w:val="0D8F6745"/>
    <w:rsid w:val="0DC93B35"/>
    <w:rsid w:val="0DCAE26C"/>
    <w:rsid w:val="0DE9B120"/>
    <w:rsid w:val="0E0EEFE0"/>
    <w:rsid w:val="0E3876D3"/>
    <w:rsid w:val="0E51D36B"/>
    <w:rsid w:val="0E6344C0"/>
    <w:rsid w:val="0E71B8BE"/>
    <w:rsid w:val="0E8356CB"/>
    <w:rsid w:val="0E84B574"/>
    <w:rsid w:val="0E95711B"/>
    <w:rsid w:val="0EB2C819"/>
    <w:rsid w:val="0EB34050"/>
    <w:rsid w:val="0EDD506F"/>
    <w:rsid w:val="0F004EB2"/>
    <w:rsid w:val="0F04192E"/>
    <w:rsid w:val="0F1D6570"/>
    <w:rsid w:val="0F219AC2"/>
    <w:rsid w:val="0F245D70"/>
    <w:rsid w:val="0F30A2EF"/>
    <w:rsid w:val="0F386CBD"/>
    <w:rsid w:val="0F4029FE"/>
    <w:rsid w:val="0F82FFDC"/>
    <w:rsid w:val="0FCA2445"/>
    <w:rsid w:val="0FFBF54E"/>
    <w:rsid w:val="10151773"/>
    <w:rsid w:val="10443B8B"/>
    <w:rsid w:val="105B9904"/>
    <w:rsid w:val="10DC9085"/>
    <w:rsid w:val="10EEAC06"/>
    <w:rsid w:val="10F4EB9D"/>
    <w:rsid w:val="11072805"/>
    <w:rsid w:val="113244B0"/>
    <w:rsid w:val="11330CCB"/>
    <w:rsid w:val="115CA9B3"/>
    <w:rsid w:val="1172B95F"/>
    <w:rsid w:val="119BF539"/>
    <w:rsid w:val="11ACA7DF"/>
    <w:rsid w:val="11E00BEC"/>
    <w:rsid w:val="11E1F235"/>
    <w:rsid w:val="1213B521"/>
    <w:rsid w:val="12AA4F57"/>
    <w:rsid w:val="12E8FAB8"/>
    <w:rsid w:val="12EA45C8"/>
    <w:rsid w:val="1338C3AB"/>
    <w:rsid w:val="13488429"/>
    <w:rsid w:val="13894378"/>
    <w:rsid w:val="139938C7"/>
    <w:rsid w:val="13F2665D"/>
    <w:rsid w:val="146B4505"/>
    <w:rsid w:val="14861629"/>
    <w:rsid w:val="148E0509"/>
    <w:rsid w:val="14B713CF"/>
    <w:rsid w:val="14B73A27"/>
    <w:rsid w:val="14B84C69"/>
    <w:rsid w:val="1513B38F"/>
    <w:rsid w:val="1546490A"/>
    <w:rsid w:val="1551C3D2"/>
    <w:rsid w:val="158CC897"/>
    <w:rsid w:val="15955C9F"/>
    <w:rsid w:val="15B7A077"/>
    <w:rsid w:val="15C60B66"/>
    <w:rsid w:val="15CA59E5"/>
    <w:rsid w:val="15D218BC"/>
    <w:rsid w:val="15EF6074"/>
    <w:rsid w:val="15F6C320"/>
    <w:rsid w:val="16045D18"/>
    <w:rsid w:val="16574E36"/>
    <w:rsid w:val="165DBDDE"/>
    <w:rsid w:val="166EC42F"/>
    <w:rsid w:val="16C8A116"/>
    <w:rsid w:val="173EC54A"/>
    <w:rsid w:val="1798C472"/>
    <w:rsid w:val="17DA0630"/>
    <w:rsid w:val="17E303C0"/>
    <w:rsid w:val="1810325D"/>
    <w:rsid w:val="184258C4"/>
    <w:rsid w:val="185FABD2"/>
    <w:rsid w:val="18820F81"/>
    <w:rsid w:val="18C3C474"/>
    <w:rsid w:val="18D31308"/>
    <w:rsid w:val="18DFE066"/>
    <w:rsid w:val="19784B1A"/>
    <w:rsid w:val="198873B3"/>
    <w:rsid w:val="19CF559E"/>
    <w:rsid w:val="19DB1C34"/>
    <w:rsid w:val="19F8CC80"/>
    <w:rsid w:val="1A1B027E"/>
    <w:rsid w:val="1A60725D"/>
    <w:rsid w:val="1A892F98"/>
    <w:rsid w:val="1AA69A13"/>
    <w:rsid w:val="1AAA6BAD"/>
    <w:rsid w:val="1AB0BA6E"/>
    <w:rsid w:val="1AC9BE18"/>
    <w:rsid w:val="1B02D920"/>
    <w:rsid w:val="1B2A68E2"/>
    <w:rsid w:val="1B4FF852"/>
    <w:rsid w:val="1B5DCFBD"/>
    <w:rsid w:val="1B7D176B"/>
    <w:rsid w:val="1C269DE3"/>
    <w:rsid w:val="1C4D3C6D"/>
    <w:rsid w:val="1C5CC053"/>
    <w:rsid w:val="1C5D7C99"/>
    <w:rsid w:val="1C8D0F63"/>
    <w:rsid w:val="1CB5C166"/>
    <w:rsid w:val="1D044B21"/>
    <w:rsid w:val="1D4823BD"/>
    <w:rsid w:val="1D5C6119"/>
    <w:rsid w:val="1D7F0D33"/>
    <w:rsid w:val="1D84EB01"/>
    <w:rsid w:val="1D89CF32"/>
    <w:rsid w:val="1DAE29C9"/>
    <w:rsid w:val="1DC1AF9F"/>
    <w:rsid w:val="1DF27429"/>
    <w:rsid w:val="1E0686B6"/>
    <w:rsid w:val="1E3FAD57"/>
    <w:rsid w:val="1E480E13"/>
    <w:rsid w:val="1E50EC41"/>
    <w:rsid w:val="1E582EC5"/>
    <w:rsid w:val="1E8CC932"/>
    <w:rsid w:val="1F125F02"/>
    <w:rsid w:val="1FC60585"/>
    <w:rsid w:val="1FE91804"/>
    <w:rsid w:val="1FF05FD8"/>
    <w:rsid w:val="200AFA38"/>
    <w:rsid w:val="2063B088"/>
    <w:rsid w:val="209CD51B"/>
    <w:rsid w:val="20C48486"/>
    <w:rsid w:val="213B9364"/>
    <w:rsid w:val="215CD307"/>
    <w:rsid w:val="21734E12"/>
    <w:rsid w:val="219FF1FE"/>
    <w:rsid w:val="21A68703"/>
    <w:rsid w:val="21F59DD3"/>
    <w:rsid w:val="21FBC594"/>
    <w:rsid w:val="2208BD1F"/>
    <w:rsid w:val="2213F307"/>
    <w:rsid w:val="2228834F"/>
    <w:rsid w:val="2239F7B5"/>
    <w:rsid w:val="224027DE"/>
    <w:rsid w:val="224DF097"/>
    <w:rsid w:val="228A6277"/>
    <w:rsid w:val="22FE99A4"/>
    <w:rsid w:val="23178696"/>
    <w:rsid w:val="23230324"/>
    <w:rsid w:val="2350969E"/>
    <w:rsid w:val="2353E558"/>
    <w:rsid w:val="235B5559"/>
    <w:rsid w:val="2375B456"/>
    <w:rsid w:val="23B45A23"/>
    <w:rsid w:val="23E1E6B1"/>
    <w:rsid w:val="244BEDDD"/>
    <w:rsid w:val="24A2A2F2"/>
    <w:rsid w:val="24B4EBB4"/>
    <w:rsid w:val="24CED54A"/>
    <w:rsid w:val="24DBE5C4"/>
    <w:rsid w:val="2558A304"/>
    <w:rsid w:val="255B88CD"/>
    <w:rsid w:val="257C372E"/>
    <w:rsid w:val="26204181"/>
    <w:rsid w:val="263B5B0C"/>
    <w:rsid w:val="268013FD"/>
    <w:rsid w:val="26951307"/>
    <w:rsid w:val="269C44CC"/>
    <w:rsid w:val="26C3B5B4"/>
    <w:rsid w:val="271F6DF8"/>
    <w:rsid w:val="272693BD"/>
    <w:rsid w:val="27300505"/>
    <w:rsid w:val="2754ABB2"/>
    <w:rsid w:val="27618C8C"/>
    <w:rsid w:val="27D6FD80"/>
    <w:rsid w:val="283999A6"/>
    <w:rsid w:val="285ABC5F"/>
    <w:rsid w:val="2871EF38"/>
    <w:rsid w:val="2896BA78"/>
    <w:rsid w:val="2930B9FB"/>
    <w:rsid w:val="29581705"/>
    <w:rsid w:val="295D74BC"/>
    <w:rsid w:val="296A03D7"/>
    <w:rsid w:val="299FD8B2"/>
    <w:rsid w:val="29B2C2B3"/>
    <w:rsid w:val="29BE7D0D"/>
    <w:rsid w:val="29E9CDBA"/>
    <w:rsid w:val="29FF1890"/>
    <w:rsid w:val="2A21068A"/>
    <w:rsid w:val="2A2F5504"/>
    <w:rsid w:val="2A2FB40C"/>
    <w:rsid w:val="2A4A45AC"/>
    <w:rsid w:val="2A91BEA8"/>
    <w:rsid w:val="2AC75058"/>
    <w:rsid w:val="2ACAA711"/>
    <w:rsid w:val="2B0D3283"/>
    <w:rsid w:val="2B0E9E42"/>
    <w:rsid w:val="2B389604"/>
    <w:rsid w:val="2B887F3E"/>
    <w:rsid w:val="2BA4BD97"/>
    <w:rsid w:val="2BA8AD81"/>
    <w:rsid w:val="2BAFF6DA"/>
    <w:rsid w:val="2BB734AC"/>
    <w:rsid w:val="2BCAAD71"/>
    <w:rsid w:val="2BEE51A3"/>
    <w:rsid w:val="2BF3AF95"/>
    <w:rsid w:val="2C03D527"/>
    <w:rsid w:val="2C7C0D3E"/>
    <w:rsid w:val="2CE47551"/>
    <w:rsid w:val="2D285741"/>
    <w:rsid w:val="2DCFD011"/>
    <w:rsid w:val="2DD655A3"/>
    <w:rsid w:val="2DF4D6C5"/>
    <w:rsid w:val="2DFBE695"/>
    <w:rsid w:val="2E5987D4"/>
    <w:rsid w:val="2E908310"/>
    <w:rsid w:val="2E9AEB6A"/>
    <w:rsid w:val="2EBD904A"/>
    <w:rsid w:val="2F475324"/>
    <w:rsid w:val="2F5CCD9B"/>
    <w:rsid w:val="2F6AC007"/>
    <w:rsid w:val="2FB4E3DA"/>
    <w:rsid w:val="2FEE492A"/>
    <w:rsid w:val="2FF1B28D"/>
    <w:rsid w:val="3026BA5C"/>
    <w:rsid w:val="30289E0B"/>
    <w:rsid w:val="3066D5E3"/>
    <w:rsid w:val="30AA6344"/>
    <w:rsid w:val="30ADD9C9"/>
    <w:rsid w:val="30CBD279"/>
    <w:rsid w:val="30D85663"/>
    <w:rsid w:val="3115B342"/>
    <w:rsid w:val="31324E83"/>
    <w:rsid w:val="31363779"/>
    <w:rsid w:val="314C64E8"/>
    <w:rsid w:val="3168DDE2"/>
    <w:rsid w:val="31BDCA38"/>
    <w:rsid w:val="32062C62"/>
    <w:rsid w:val="322C4DC1"/>
    <w:rsid w:val="322FD816"/>
    <w:rsid w:val="32401601"/>
    <w:rsid w:val="3253159B"/>
    <w:rsid w:val="327696DB"/>
    <w:rsid w:val="3293B32C"/>
    <w:rsid w:val="32FBCEC3"/>
    <w:rsid w:val="330885B0"/>
    <w:rsid w:val="3316DE76"/>
    <w:rsid w:val="3354C9EB"/>
    <w:rsid w:val="336AB437"/>
    <w:rsid w:val="339E07CB"/>
    <w:rsid w:val="33B94599"/>
    <w:rsid w:val="33C33EA0"/>
    <w:rsid w:val="33C6B603"/>
    <w:rsid w:val="33CA19F5"/>
    <w:rsid w:val="33F7AF14"/>
    <w:rsid w:val="3402A4AF"/>
    <w:rsid w:val="342AECE5"/>
    <w:rsid w:val="343B0D7D"/>
    <w:rsid w:val="34970EB6"/>
    <w:rsid w:val="34C6B960"/>
    <w:rsid w:val="35420C53"/>
    <w:rsid w:val="355E8E9E"/>
    <w:rsid w:val="358BB85A"/>
    <w:rsid w:val="35A3A2A9"/>
    <w:rsid w:val="35F360F1"/>
    <w:rsid w:val="363E0B89"/>
    <w:rsid w:val="3674C22B"/>
    <w:rsid w:val="36DDDCB4"/>
    <w:rsid w:val="36E346A2"/>
    <w:rsid w:val="36F7AEA4"/>
    <w:rsid w:val="373B2784"/>
    <w:rsid w:val="378E6D67"/>
    <w:rsid w:val="3797BB2C"/>
    <w:rsid w:val="37F33988"/>
    <w:rsid w:val="38021428"/>
    <w:rsid w:val="38126EEF"/>
    <w:rsid w:val="38375149"/>
    <w:rsid w:val="3847EE8A"/>
    <w:rsid w:val="385131D0"/>
    <w:rsid w:val="38713208"/>
    <w:rsid w:val="38C74A89"/>
    <w:rsid w:val="38CB9206"/>
    <w:rsid w:val="3901E97E"/>
    <w:rsid w:val="392173E2"/>
    <w:rsid w:val="393738B6"/>
    <w:rsid w:val="394DD5B3"/>
    <w:rsid w:val="39582AEB"/>
    <w:rsid w:val="396C4DBA"/>
    <w:rsid w:val="39C09C69"/>
    <w:rsid w:val="39C51255"/>
    <w:rsid w:val="39C718D8"/>
    <w:rsid w:val="39F1F6DE"/>
    <w:rsid w:val="3A2240FE"/>
    <w:rsid w:val="3A4C31D3"/>
    <w:rsid w:val="3A6AF7B2"/>
    <w:rsid w:val="3A97D226"/>
    <w:rsid w:val="3AA36F6B"/>
    <w:rsid w:val="3AA5E8E6"/>
    <w:rsid w:val="3AB37272"/>
    <w:rsid w:val="3ABB255E"/>
    <w:rsid w:val="3ACA3829"/>
    <w:rsid w:val="3ADB3FC8"/>
    <w:rsid w:val="3AF2DFD8"/>
    <w:rsid w:val="3B28A050"/>
    <w:rsid w:val="3B84D4BF"/>
    <w:rsid w:val="3B997E1F"/>
    <w:rsid w:val="3BA2715E"/>
    <w:rsid w:val="3C0C27BC"/>
    <w:rsid w:val="3C13FFAF"/>
    <w:rsid w:val="3C1EB57B"/>
    <w:rsid w:val="3C202DA9"/>
    <w:rsid w:val="3C9F695A"/>
    <w:rsid w:val="3CC88410"/>
    <w:rsid w:val="3CF0D94C"/>
    <w:rsid w:val="3D1B8682"/>
    <w:rsid w:val="3D4A9A0A"/>
    <w:rsid w:val="3DACC704"/>
    <w:rsid w:val="3DB45560"/>
    <w:rsid w:val="3DF956A7"/>
    <w:rsid w:val="3E21BDE1"/>
    <w:rsid w:val="3E6D68BC"/>
    <w:rsid w:val="3E8EAF8F"/>
    <w:rsid w:val="3EA0948C"/>
    <w:rsid w:val="3EAF3E34"/>
    <w:rsid w:val="3EF50665"/>
    <w:rsid w:val="3EF7B7BD"/>
    <w:rsid w:val="3EFF13B6"/>
    <w:rsid w:val="3F370181"/>
    <w:rsid w:val="3F4A84EF"/>
    <w:rsid w:val="3F76CE6C"/>
    <w:rsid w:val="3F7C193D"/>
    <w:rsid w:val="3F821688"/>
    <w:rsid w:val="3F90B566"/>
    <w:rsid w:val="3FB38A36"/>
    <w:rsid w:val="3FC93A60"/>
    <w:rsid w:val="3FD15023"/>
    <w:rsid w:val="3FEBBCF1"/>
    <w:rsid w:val="4007AD1C"/>
    <w:rsid w:val="4009391D"/>
    <w:rsid w:val="403636D6"/>
    <w:rsid w:val="404B0E95"/>
    <w:rsid w:val="407E340B"/>
    <w:rsid w:val="40849920"/>
    <w:rsid w:val="408AE53D"/>
    <w:rsid w:val="4091AF89"/>
    <w:rsid w:val="40B9C8B8"/>
    <w:rsid w:val="40BFFBD5"/>
    <w:rsid w:val="40C4B6EB"/>
    <w:rsid w:val="40F85C23"/>
    <w:rsid w:val="410F564A"/>
    <w:rsid w:val="411EC94C"/>
    <w:rsid w:val="41340311"/>
    <w:rsid w:val="4134A1D6"/>
    <w:rsid w:val="41359DCE"/>
    <w:rsid w:val="4136E402"/>
    <w:rsid w:val="41827918"/>
    <w:rsid w:val="41AB26EB"/>
    <w:rsid w:val="41D5158D"/>
    <w:rsid w:val="420D0583"/>
    <w:rsid w:val="424B8FD0"/>
    <w:rsid w:val="43204076"/>
    <w:rsid w:val="439FEAA2"/>
    <w:rsid w:val="43B6E0A3"/>
    <w:rsid w:val="43C4907F"/>
    <w:rsid w:val="43DB83FC"/>
    <w:rsid w:val="43F3D0A6"/>
    <w:rsid w:val="4400EFB3"/>
    <w:rsid w:val="440F3942"/>
    <w:rsid w:val="444DB212"/>
    <w:rsid w:val="4475442F"/>
    <w:rsid w:val="44A66B19"/>
    <w:rsid w:val="45127A1D"/>
    <w:rsid w:val="451D530B"/>
    <w:rsid w:val="45285A7D"/>
    <w:rsid w:val="4546BC40"/>
    <w:rsid w:val="4552B104"/>
    <w:rsid w:val="456C0294"/>
    <w:rsid w:val="4588361A"/>
    <w:rsid w:val="458FD9F0"/>
    <w:rsid w:val="4595424A"/>
    <w:rsid w:val="459EAA54"/>
    <w:rsid w:val="45CD345E"/>
    <w:rsid w:val="45E7E5F2"/>
    <w:rsid w:val="45E922F6"/>
    <w:rsid w:val="460CA568"/>
    <w:rsid w:val="460D4C86"/>
    <w:rsid w:val="463A8875"/>
    <w:rsid w:val="463B8300"/>
    <w:rsid w:val="46BD5B9E"/>
    <w:rsid w:val="46D71BC0"/>
    <w:rsid w:val="470F1F4C"/>
    <w:rsid w:val="474A4401"/>
    <w:rsid w:val="475ECE9B"/>
    <w:rsid w:val="4783B653"/>
    <w:rsid w:val="479D590D"/>
    <w:rsid w:val="47DFDEEB"/>
    <w:rsid w:val="483AFF7A"/>
    <w:rsid w:val="483FD8BC"/>
    <w:rsid w:val="4855ADBC"/>
    <w:rsid w:val="4870D7E7"/>
    <w:rsid w:val="488094C0"/>
    <w:rsid w:val="48CCD938"/>
    <w:rsid w:val="49048855"/>
    <w:rsid w:val="492B6335"/>
    <w:rsid w:val="4952AE25"/>
    <w:rsid w:val="4992C892"/>
    <w:rsid w:val="499C3B33"/>
    <w:rsid w:val="49EC7248"/>
    <w:rsid w:val="49F18C4C"/>
    <w:rsid w:val="49F1F0DB"/>
    <w:rsid w:val="49F2504F"/>
    <w:rsid w:val="4A54BE86"/>
    <w:rsid w:val="4A8438C8"/>
    <w:rsid w:val="4A84ABC0"/>
    <w:rsid w:val="4AD50B41"/>
    <w:rsid w:val="4ADCE26B"/>
    <w:rsid w:val="4AF2ECAF"/>
    <w:rsid w:val="4AF64EBE"/>
    <w:rsid w:val="4AF6FCF7"/>
    <w:rsid w:val="4B0AFB95"/>
    <w:rsid w:val="4B0E4667"/>
    <w:rsid w:val="4B18B62A"/>
    <w:rsid w:val="4B9484CC"/>
    <w:rsid w:val="4BB22918"/>
    <w:rsid w:val="4C4203E9"/>
    <w:rsid w:val="4C949F98"/>
    <w:rsid w:val="4CCDE851"/>
    <w:rsid w:val="4CDDE5AF"/>
    <w:rsid w:val="4CE1ACCC"/>
    <w:rsid w:val="4CFDAFED"/>
    <w:rsid w:val="4D449A8C"/>
    <w:rsid w:val="4D676D03"/>
    <w:rsid w:val="4D77C48F"/>
    <w:rsid w:val="4DACF9D6"/>
    <w:rsid w:val="4DB8EEB2"/>
    <w:rsid w:val="4E16F33C"/>
    <w:rsid w:val="4E35A39E"/>
    <w:rsid w:val="4E584D64"/>
    <w:rsid w:val="4E5DF94C"/>
    <w:rsid w:val="4EA5B694"/>
    <w:rsid w:val="4EDF8427"/>
    <w:rsid w:val="4EEBCA83"/>
    <w:rsid w:val="4F0A7441"/>
    <w:rsid w:val="4F162118"/>
    <w:rsid w:val="4F335840"/>
    <w:rsid w:val="4F36142E"/>
    <w:rsid w:val="4F870881"/>
    <w:rsid w:val="4F8CBED0"/>
    <w:rsid w:val="4F8F5AAE"/>
    <w:rsid w:val="4FAF9A0A"/>
    <w:rsid w:val="4FB3B0B3"/>
    <w:rsid w:val="4FEAE7D0"/>
    <w:rsid w:val="4FF39974"/>
    <w:rsid w:val="50184D6E"/>
    <w:rsid w:val="501C6395"/>
    <w:rsid w:val="5030BA5A"/>
    <w:rsid w:val="5032BC68"/>
    <w:rsid w:val="5040E421"/>
    <w:rsid w:val="50737730"/>
    <w:rsid w:val="5099366A"/>
    <w:rsid w:val="50B32069"/>
    <w:rsid w:val="50ECAC19"/>
    <w:rsid w:val="5108D1EE"/>
    <w:rsid w:val="518B685B"/>
    <w:rsid w:val="5193E110"/>
    <w:rsid w:val="52704201"/>
    <w:rsid w:val="52776509"/>
    <w:rsid w:val="528CB393"/>
    <w:rsid w:val="5293F079"/>
    <w:rsid w:val="529A2CF9"/>
    <w:rsid w:val="52A7CCFE"/>
    <w:rsid w:val="52B3A4AA"/>
    <w:rsid w:val="52BAE57C"/>
    <w:rsid w:val="52C378A1"/>
    <w:rsid w:val="52C7DADE"/>
    <w:rsid w:val="52FAFA71"/>
    <w:rsid w:val="53026810"/>
    <w:rsid w:val="5322ACC6"/>
    <w:rsid w:val="5343CB91"/>
    <w:rsid w:val="5372E411"/>
    <w:rsid w:val="538E9FE6"/>
    <w:rsid w:val="53A0F384"/>
    <w:rsid w:val="540E772A"/>
    <w:rsid w:val="5413356A"/>
    <w:rsid w:val="543013CF"/>
    <w:rsid w:val="5449A374"/>
    <w:rsid w:val="545C15CE"/>
    <w:rsid w:val="54A0F7F9"/>
    <w:rsid w:val="54AE6F19"/>
    <w:rsid w:val="55890C2B"/>
    <w:rsid w:val="559D2BFA"/>
    <w:rsid w:val="55A8EB99"/>
    <w:rsid w:val="55B53185"/>
    <w:rsid w:val="55EC8B55"/>
    <w:rsid w:val="560D423B"/>
    <w:rsid w:val="56805F67"/>
    <w:rsid w:val="56A03F84"/>
    <w:rsid w:val="56A1AAEF"/>
    <w:rsid w:val="56A5A866"/>
    <w:rsid w:val="56E7E365"/>
    <w:rsid w:val="57024CD4"/>
    <w:rsid w:val="570F36A3"/>
    <w:rsid w:val="5720FBEA"/>
    <w:rsid w:val="574CE100"/>
    <w:rsid w:val="576024B6"/>
    <w:rsid w:val="588CD54C"/>
    <w:rsid w:val="58A3E1D8"/>
    <w:rsid w:val="58B4D1F5"/>
    <w:rsid w:val="58E30744"/>
    <w:rsid w:val="58F97740"/>
    <w:rsid w:val="5918A771"/>
    <w:rsid w:val="59C6E08A"/>
    <w:rsid w:val="5A2CC7AE"/>
    <w:rsid w:val="5A79D4F8"/>
    <w:rsid w:val="5AADC5AC"/>
    <w:rsid w:val="5AD5623C"/>
    <w:rsid w:val="5AE2AF3B"/>
    <w:rsid w:val="5B764E94"/>
    <w:rsid w:val="5BD84B83"/>
    <w:rsid w:val="5BD9662C"/>
    <w:rsid w:val="5BEBCD7F"/>
    <w:rsid w:val="5C491E8A"/>
    <w:rsid w:val="5C530EFA"/>
    <w:rsid w:val="5C9D684A"/>
    <w:rsid w:val="5CB31764"/>
    <w:rsid w:val="5CE88C7C"/>
    <w:rsid w:val="5CEB6EF3"/>
    <w:rsid w:val="5CFEAA38"/>
    <w:rsid w:val="5D110E77"/>
    <w:rsid w:val="5D1FDE52"/>
    <w:rsid w:val="5D6CDC87"/>
    <w:rsid w:val="5D75D70C"/>
    <w:rsid w:val="5DC42434"/>
    <w:rsid w:val="5DC64282"/>
    <w:rsid w:val="5DCA3BE8"/>
    <w:rsid w:val="5DE8B5B3"/>
    <w:rsid w:val="5E046255"/>
    <w:rsid w:val="5E1EC857"/>
    <w:rsid w:val="5E41B67C"/>
    <w:rsid w:val="5E4E7E1A"/>
    <w:rsid w:val="5E66F84D"/>
    <w:rsid w:val="5EA20F2D"/>
    <w:rsid w:val="5ED4D2C5"/>
    <w:rsid w:val="5EEBA04C"/>
    <w:rsid w:val="5F745AC6"/>
    <w:rsid w:val="5F7F3D9F"/>
    <w:rsid w:val="5FB6205E"/>
    <w:rsid w:val="5FE7FE1E"/>
    <w:rsid w:val="5FF2FAA3"/>
    <w:rsid w:val="5FFAC2BE"/>
    <w:rsid w:val="606463F8"/>
    <w:rsid w:val="60ABE383"/>
    <w:rsid w:val="611791CA"/>
    <w:rsid w:val="613281D0"/>
    <w:rsid w:val="615CCA4A"/>
    <w:rsid w:val="618117C9"/>
    <w:rsid w:val="61B8F2FE"/>
    <w:rsid w:val="61BC7F64"/>
    <w:rsid w:val="61D4E3AC"/>
    <w:rsid w:val="6203219C"/>
    <w:rsid w:val="623F1D1C"/>
    <w:rsid w:val="6249AC8D"/>
    <w:rsid w:val="626BF8FB"/>
    <w:rsid w:val="628CF3D0"/>
    <w:rsid w:val="62957659"/>
    <w:rsid w:val="62E0FA6D"/>
    <w:rsid w:val="634FAA3D"/>
    <w:rsid w:val="638B6FB3"/>
    <w:rsid w:val="6419D181"/>
    <w:rsid w:val="642983D2"/>
    <w:rsid w:val="644FA98F"/>
    <w:rsid w:val="646A2292"/>
    <w:rsid w:val="648244F4"/>
    <w:rsid w:val="64A49A70"/>
    <w:rsid w:val="64CF940E"/>
    <w:rsid w:val="64E1446B"/>
    <w:rsid w:val="651150B1"/>
    <w:rsid w:val="656A62F6"/>
    <w:rsid w:val="658217B7"/>
    <w:rsid w:val="65903D37"/>
    <w:rsid w:val="659479EA"/>
    <w:rsid w:val="65B76AD4"/>
    <w:rsid w:val="65CD171B"/>
    <w:rsid w:val="65F7FBAD"/>
    <w:rsid w:val="66134F6C"/>
    <w:rsid w:val="66259531"/>
    <w:rsid w:val="66287523"/>
    <w:rsid w:val="662F58B9"/>
    <w:rsid w:val="665C8C05"/>
    <w:rsid w:val="66837F08"/>
    <w:rsid w:val="66EAF93B"/>
    <w:rsid w:val="67057BD1"/>
    <w:rsid w:val="67125163"/>
    <w:rsid w:val="671F0D5B"/>
    <w:rsid w:val="6767082F"/>
    <w:rsid w:val="67874A51"/>
    <w:rsid w:val="67B7B639"/>
    <w:rsid w:val="67F7D168"/>
    <w:rsid w:val="683E0282"/>
    <w:rsid w:val="68715C69"/>
    <w:rsid w:val="68813E18"/>
    <w:rsid w:val="6897F33C"/>
    <w:rsid w:val="68A33071"/>
    <w:rsid w:val="68AFA77F"/>
    <w:rsid w:val="691D0EB0"/>
    <w:rsid w:val="6939E0B3"/>
    <w:rsid w:val="6943CF50"/>
    <w:rsid w:val="69469EF3"/>
    <w:rsid w:val="69782B33"/>
    <w:rsid w:val="697D4FA5"/>
    <w:rsid w:val="69872B52"/>
    <w:rsid w:val="69875924"/>
    <w:rsid w:val="69D315A6"/>
    <w:rsid w:val="6A1D8043"/>
    <w:rsid w:val="6A2518F9"/>
    <w:rsid w:val="6A880EFD"/>
    <w:rsid w:val="6AB42523"/>
    <w:rsid w:val="6B5F11AD"/>
    <w:rsid w:val="6BAB8EB1"/>
    <w:rsid w:val="6BDBA05C"/>
    <w:rsid w:val="6C8E7DCF"/>
    <w:rsid w:val="6D0AB668"/>
    <w:rsid w:val="6D35615A"/>
    <w:rsid w:val="6D892C14"/>
    <w:rsid w:val="6DE06341"/>
    <w:rsid w:val="6E102589"/>
    <w:rsid w:val="6E366570"/>
    <w:rsid w:val="6E537D04"/>
    <w:rsid w:val="6E6537AF"/>
    <w:rsid w:val="6EA10F66"/>
    <w:rsid w:val="6F01D994"/>
    <w:rsid w:val="6F08DB49"/>
    <w:rsid w:val="6F16B28D"/>
    <w:rsid w:val="701DBE2C"/>
    <w:rsid w:val="702573B0"/>
    <w:rsid w:val="70264C5A"/>
    <w:rsid w:val="7096BCDD"/>
    <w:rsid w:val="70BC5CAC"/>
    <w:rsid w:val="70F43867"/>
    <w:rsid w:val="7127095A"/>
    <w:rsid w:val="716E15B4"/>
    <w:rsid w:val="7195E98F"/>
    <w:rsid w:val="71AAFB8B"/>
    <w:rsid w:val="71FB1DC2"/>
    <w:rsid w:val="721B90A4"/>
    <w:rsid w:val="7225C538"/>
    <w:rsid w:val="722932D8"/>
    <w:rsid w:val="72600591"/>
    <w:rsid w:val="728EB946"/>
    <w:rsid w:val="72AECEEF"/>
    <w:rsid w:val="72FC5768"/>
    <w:rsid w:val="730B0827"/>
    <w:rsid w:val="730FD03A"/>
    <w:rsid w:val="7343F9D6"/>
    <w:rsid w:val="73AACB1C"/>
    <w:rsid w:val="740FA843"/>
    <w:rsid w:val="7432BABF"/>
    <w:rsid w:val="744FA0CF"/>
    <w:rsid w:val="745EFEA3"/>
    <w:rsid w:val="746671BD"/>
    <w:rsid w:val="746C91C1"/>
    <w:rsid w:val="74B209A9"/>
    <w:rsid w:val="74C70216"/>
    <w:rsid w:val="751C8D78"/>
    <w:rsid w:val="75256A8F"/>
    <w:rsid w:val="7543240B"/>
    <w:rsid w:val="75471035"/>
    <w:rsid w:val="756FF1A6"/>
    <w:rsid w:val="757A44EA"/>
    <w:rsid w:val="759A65EA"/>
    <w:rsid w:val="75AC9AE4"/>
    <w:rsid w:val="75C3F85D"/>
    <w:rsid w:val="761BA12D"/>
    <w:rsid w:val="76382F80"/>
    <w:rsid w:val="7657D61A"/>
    <w:rsid w:val="76B07B86"/>
    <w:rsid w:val="76DB202A"/>
    <w:rsid w:val="772D3FFE"/>
    <w:rsid w:val="7731BDF5"/>
    <w:rsid w:val="773BA6B0"/>
    <w:rsid w:val="77B5826F"/>
    <w:rsid w:val="77C2A6D6"/>
    <w:rsid w:val="77C41F59"/>
    <w:rsid w:val="77D36A78"/>
    <w:rsid w:val="77F9840E"/>
    <w:rsid w:val="78826A0B"/>
    <w:rsid w:val="788F5324"/>
    <w:rsid w:val="78C9E479"/>
    <w:rsid w:val="78CF6075"/>
    <w:rsid w:val="78E10564"/>
    <w:rsid w:val="7976669E"/>
    <w:rsid w:val="799C5576"/>
    <w:rsid w:val="79A6FF80"/>
    <w:rsid w:val="79B4D5C0"/>
    <w:rsid w:val="79F36B0F"/>
    <w:rsid w:val="7A3BAD59"/>
    <w:rsid w:val="7A51DE09"/>
    <w:rsid w:val="7ACACD08"/>
    <w:rsid w:val="7ADF7EF0"/>
    <w:rsid w:val="7B11B39F"/>
    <w:rsid w:val="7B42CFE1"/>
    <w:rsid w:val="7BCB9AF0"/>
    <w:rsid w:val="7BF24839"/>
    <w:rsid w:val="7C0A6615"/>
    <w:rsid w:val="7D2E7CB1"/>
    <w:rsid w:val="7D37D3F7"/>
    <w:rsid w:val="7D6DEC17"/>
    <w:rsid w:val="7E4DA2D3"/>
    <w:rsid w:val="7E60E110"/>
    <w:rsid w:val="7E77C94F"/>
    <w:rsid w:val="7E84639D"/>
    <w:rsid w:val="7E8E7ECA"/>
    <w:rsid w:val="7E9B373C"/>
    <w:rsid w:val="7EAA1728"/>
    <w:rsid w:val="7EBCC5D7"/>
    <w:rsid w:val="7EBD54A5"/>
    <w:rsid w:val="7EFD7D40"/>
    <w:rsid w:val="7F5396FF"/>
    <w:rsid w:val="7FAA4EA0"/>
    <w:rsid w:val="7FAD6C38"/>
    <w:rsid w:val="7FC46668"/>
    <w:rsid w:val="7FC8D1B6"/>
    <w:rsid w:val="7FEBCC1B"/>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D7837F"/>
  <w15:chartTrackingRefBased/>
  <w15:docId w15:val="{3B361CB2-B850-42F6-8492-10A6EB016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0" w:qFormat="1"/>
    <w:lsdException w:name="heading 4"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unhideWhenUsed="1"/>
    <w:lsdException w:name="annotation text" w:semiHidden="1"/>
    <w:lsdException w:name="header" w:unhideWhenUsed="1"/>
    <w:lsdException w:name="footer"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unhideWhenUsed="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nhideWhenUsed="1" w:qFormat="1"/>
    <w:lsdException w:name="List Number" w:qFormat="1"/>
    <w:lsdException w:name="List 2" w:semiHidden="1"/>
    <w:lsdException w:name="List 3" w:semiHidden="1"/>
    <w:lsdException w:name="List 4" w:semiHidden="1"/>
    <w:lsdException w:name="List 5" w:semiHidden="1"/>
    <w:lsdException w:name="List Bullet 2" w:unhideWhenUsed="1" w:qFormat="1"/>
    <w:lsdException w:name="List Bullet 3" w:semiHidden="1"/>
    <w:lsdException w:name="List Bullet 4" w:semiHidden="1"/>
    <w:lsdException w:name="List Bullet 5" w:semiHidden="1"/>
    <w:lsdException w:name="List Number 2" w:unhideWhenUsed="1" w:qFormat="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uiPriority="0"/>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unhideWhenUsed="1"/>
    <w:lsdException w:name="HTML Sample" w:semiHidden="1"/>
    <w:lsdException w:name="HTML Typewriter" w:semiHidden="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016A"/>
    <w:pPr>
      <w:spacing w:after="120" w:line="260" w:lineRule="atLeast"/>
    </w:pPr>
    <w:rPr>
      <w:color w:val="000000" w:themeColor="text1"/>
    </w:rPr>
  </w:style>
  <w:style w:type="paragraph" w:styleId="Heading1">
    <w:name w:val="heading 1"/>
    <w:basedOn w:val="Normal"/>
    <w:next w:val="Normal"/>
    <w:link w:val="Heading1Char"/>
    <w:qFormat/>
    <w:rsid w:val="003D5B3F"/>
    <w:pPr>
      <w:keepNext/>
      <w:keepLines/>
      <w:numPr>
        <w:numId w:val="3"/>
      </w:numPr>
      <w:spacing w:before="360" w:after="180" w:line="320" w:lineRule="atLeast"/>
      <w:ind w:left="567" w:hanging="567"/>
      <w:outlineLvl w:val="0"/>
    </w:pPr>
    <w:rPr>
      <w:rFonts w:ascii="Gill Sans MT" w:eastAsiaTheme="majorEastAsia" w:hAnsi="Gill Sans MT" w:cstheme="majorBidi"/>
      <w:bCs/>
      <w:caps/>
      <w:color w:val="DA291C" w:themeColor="accent1"/>
      <w:sz w:val="44"/>
      <w:szCs w:val="28"/>
    </w:rPr>
  </w:style>
  <w:style w:type="paragraph" w:styleId="Heading2">
    <w:name w:val="heading 2"/>
    <w:basedOn w:val="Normal"/>
    <w:next w:val="Normal"/>
    <w:link w:val="Heading2Char"/>
    <w:qFormat/>
    <w:rsid w:val="0031457A"/>
    <w:pPr>
      <w:keepNext/>
      <w:keepLines/>
      <w:numPr>
        <w:ilvl w:val="1"/>
        <w:numId w:val="3"/>
      </w:numPr>
      <w:spacing w:before="240" w:after="160"/>
      <w:outlineLvl w:val="1"/>
    </w:pPr>
    <w:rPr>
      <w:rFonts w:ascii="Gill Sans MT" w:eastAsiaTheme="majorEastAsia" w:hAnsi="Gill Sans MT" w:cstheme="majorBidi"/>
      <w:b/>
      <w:bCs/>
      <w:color w:val="DA291C" w:themeColor="accent1"/>
      <w:sz w:val="28"/>
      <w:szCs w:val="26"/>
    </w:rPr>
  </w:style>
  <w:style w:type="paragraph" w:styleId="Heading3">
    <w:name w:val="heading 3"/>
    <w:basedOn w:val="Heading2"/>
    <w:next w:val="Normal"/>
    <w:link w:val="Heading3Char"/>
    <w:qFormat/>
    <w:rsid w:val="00FF33EF"/>
    <w:pPr>
      <w:numPr>
        <w:ilvl w:val="0"/>
        <w:numId w:val="0"/>
      </w:numPr>
      <w:spacing w:after="0"/>
      <w:outlineLvl w:val="2"/>
    </w:pPr>
    <w:rPr>
      <w:bCs w:val="0"/>
      <w:color w:val="000000" w:themeColor="text1"/>
    </w:rPr>
  </w:style>
  <w:style w:type="paragraph" w:styleId="Heading4">
    <w:name w:val="heading 4"/>
    <w:basedOn w:val="Normal"/>
    <w:next w:val="Normal"/>
    <w:link w:val="Heading4Char"/>
    <w:uiPriority w:val="9"/>
    <w:semiHidden/>
    <w:qFormat/>
    <w:rsid w:val="00255D53"/>
    <w:pPr>
      <w:keepNext/>
      <w:keepLines/>
      <w:tabs>
        <w:tab w:val="left" w:pos="340"/>
      </w:tabs>
      <w:spacing w:after="0"/>
      <w:outlineLvl w:val="3"/>
    </w:pPr>
    <w:rPr>
      <w:rFonts w:asciiTheme="majorHAnsi" w:eastAsiaTheme="majorEastAsia" w:hAnsiTheme="majorHAnsi" w:cstheme="majorBidi"/>
      <w:b/>
      <w:bCs/>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D5B3F"/>
    <w:rPr>
      <w:rFonts w:ascii="Gill Sans MT" w:eastAsiaTheme="majorEastAsia" w:hAnsi="Gill Sans MT" w:cstheme="majorBidi"/>
      <w:bCs/>
      <w:caps/>
      <w:color w:val="DA291C" w:themeColor="accent1"/>
      <w:sz w:val="44"/>
      <w:szCs w:val="28"/>
    </w:rPr>
  </w:style>
  <w:style w:type="character" w:customStyle="1" w:styleId="Heading2Char">
    <w:name w:val="Heading 2 Char"/>
    <w:basedOn w:val="DefaultParagraphFont"/>
    <w:link w:val="Heading2"/>
    <w:rsid w:val="0031457A"/>
    <w:rPr>
      <w:rFonts w:ascii="Gill Sans MT" w:eastAsiaTheme="majorEastAsia" w:hAnsi="Gill Sans MT" w:cstheme="majorBidi"/>
      <w:b/>
      <w:bCs/>
      <w:color w:val="DA291C" w:themeColor="accent1"/>
      <w:sz w:val="28"/>
      <w:szCs w:val="26"/>
    </w:rPr>
  </w:style>
  <w:style w:type="table" w:styleId="TableGrid">
    <w:name w:val="Table Grid"/>
    <w:basedOn w:val="TableNormal"/>
    <w:uiPriority w:val="39"/>
    <w:rsid w:val="00025E7D"/>
    <w:pPr>
      <w:spacing w:after="0" w:line="240" w:lineRule="auto"/>
    </w:pPr>
    <w:tblPr/>
  </w:style>
  <w:style w:type="paragraph" w:styleId="Header">
    <w:name w:val="header"/>
    <w:link w:val="HeaderChar"/>
    <w:uiPriority w:val="99"/>
    <w:rsid w:val="00D14CD0"/>
    <w:pPr>
      <w:tabs>
        <w:tab w:val="center" w:pos="4513"/>
        <w:tab w:val="right" w:pos="9026"/>
      </w:tabs>
      <w:spacing w:after="0" w:line="240" w:lineRule="auto"/>
    </w:pPr>
    <w:rPr>
      <w:rFonts w:ascii="TradeGothic Bold" w:hAnsi="TradeGothic Bold"/>
    </w:rPr>
  </w:style>
  <w:style w:type="character" w:customStyle="1" w:styleId="HeaderChar">
    <w:name w:val="Header Char"/>
    <w:basedOn w:val="DefaultParagraphFont"/>
    <w:link w:val="Header"/>
    <w:uiPriority w:val="99"/>
    <w:rsid w:val="00D14CD0"/>
    <w:rPr>
      <w:rFonts w:ascii="TradeGothic Bold" w:hAnsi="TradeGothic Bold"/>
    </w:rPr>
  </w:style>
  <w:style w:type="paragraph" w:styleId="Footer">
    <w:name w:val="footer"/>
    <w:link w:val="FooterChar"/>
    <w:uiPriority w:val="99"/>
    <w:rsid w:val="00207329"/>
    <w:pPr>
      <w:tabs>
        <w:tab w:val="right" w:pos="7371"/>
      </w:tabs>
      <w:spacing w:after="0" w:line="240" w:lineRule="auto"/>
    </w:pPr>
    <w:rPr>
      <w:sz w:val="14"/>
    </w:rPr>
  </w:style>
  <w:style w:type="character" w:customStyle="1" w:styleId="FooterChar">
    <w:name w:val="Footer Char"/>
    <w:basedOn w:val="DefaultParagraphFont"/>
    <w:link w:val="Footer"/>
    <w:uiPriority w:val="99"/>
    <w:rsid w:val="00207329"/>
    <w:rPr>
      <w:sz w:val="14"/>
    </w:rPr>
  </w:style>
  <w:style w:type="paragraph" w:styleId="BalloonText">
    <w:name w:val="Balloon Text"/>
    <w:basedOn w:val="Normal"/>
    <w:link w:val="BalloonTextChar"/>
    <w:uiPriority w:val="99"/>
    <w:semiHidden/>
    <w:rsid w:val="00C702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02C7"/>
    <w:rPr>
      <w:rFonts w:ascii="Tahoma" w:hAnsi="Tahoma" w:cs="Tahoma"/>
      <w:sz w:val="16"/>
      <w:szCs w:val="16"/>
    </w:rPr>
  </w:style>
  <w:style w:type="paragraph" w:customStyle="1" w:styleId="Subject">
    <w:name w:val="Subject"/>
    <w:basedOn w:val="Normal"/>
    <w:semiHidden/>
    <w:qFormat/>
    <w:rsid w:val="00A43B3E"/>
    <w:rPr>
      <w:b/>
    </w:rPr>
  </w:style>
  <w:style w:type="character" w:styleId="PlaceholderText">
    <w:name w:val="Placeholder Text"/>
    <w:basedOn w:val="DefaultParagraphFont"/>
    <w:uiPriority w:val="99"/>
    <w:semiHidden/>
    <w:rsid w:val="001975EF"/>
    <w:rPr>
      <w:color w:val="808080"/>
    </w:rPr>
  </w:style>
  <w:style w:type="paragraph" w:styleId="ListBullet">
    <w:name w:val="List Bullet"/>
    <w:basedOn w:val="Normal"/>
    <w:uiPriority w:val="99"/>
    <w:qFormat/>
    <w:rsid w:val="0064309A"/>
    <w:pPr>
      <w:numPr>
        <w:numId w:val="1"/>
      </w:numPr>
      <w:tabs>
        <w:tab w:val="left" w:pos="227"/>
      </w:tabs>
      <w:contextualSpacing/>
    </w:pPr>
  </w:style>
  <w:style w:type="paragraph" w:styleId="ListBullet2">
    <w:name w:val="List Bullet 2"/>
    <w:basedOn w:val="Normal"/>
    <w:uiPriority w:val="99"/>
    <w:qFormat/>
    <w:rsid w:val="00805255"/>
  </w:style>
  <w:style w:type="paragraph" w:styleId="ListNumber">
    <w:name w:val="List Number"/>
    <w:basedOn w:val="Normal"/>
    <w:uiPriority w:val="99"/>
    <w:qFormat/>
    <w:rsid w:val="00805255"/>
  </w:style>
  <w:style w:type="paragraph" w:styleId="ListNumber2">
    <w:name w:val="List Number 2"/>
    <w:basedOn w:val="Normal"/>
    <w:uiPriority w:val="99"/>
    <w:qFormat/>
    <w:rsid w:val="00805255"/>
  </w:style>
  <w:style w:type="character" w:customStyle="1" w:styleId="Heading3Char">
    <w:name w:val="Heading 3 Char"/>
    <w:basedOn w:val="DefaultParagraphFont"/>
    <w:link w:val="Heading3"/>
    <w:rsid w:val="00FF33EF"/>
    <w:rPr>
      <w:rFonts w:ascii="Gill Sans MT" w:eastAsiaTheme="majorEastAsia" w:hAnsi="Gill Sans MT" w:cstheme="majorBidi"/>
      <w:b/>
      <w:color w:val="000000" w:themeColor="text1"/>
      <w:sz w:val="28"/>
      <w:szCs w:val="26"/>
    </w:rPr>
  </w:style>
  <w:style w:type="character" w:customStyle="1" w:styleId="Heading4Char">
    <w:name w:val="Heading 4 Char"/>
    <w:basedOn w:val="DefaultParagraphFont"/>
    <w:link w:val="Heading4"/>
    <w:uiPriority w:val="9"/>
    <w:semiHidden/>
    <w:rsid w:val="00C8703B"/>
    <w:rPr>
      <w:rFonts w:asciiTheme="majorHAnsi" w:eastAsiaTheme="majorEastAsia" w:hAnsiTheme="majorHAnsi" w:cstheme="majorBidi"/>
      <w:b/>
      <w:bCs/>
      <w:iCs/>
      <w:color w:val="000000" w:themeColor="text1"/>
    </w:rPr>
  </w:style>
  <w:style w:type="paragraph" w:styleId="FootnoteText">
    <w:name w:val="footnote text"/>
    <w:basedOn w:val="Normal"/>
    <w:link w:val="FootnoteTextChar"/>
    <w:uiPriority w:val="99"/>
    <w:semiHidden/>
    <w:rsid w:val="00F3081C"/>
    <w:pPr>
      <w:spacing w:after="0" w:line="240" w:lineRule="auto"/>
    </w:pPr>
    <w:rPr>
      <w:sz w:val="16"/>
      <w:szCs w:val="20"/>
    </w:rPr>
  </w:style>
  <w:style w:type="character" w:customStyle="1" w:styleId="FootnoteTextChar">
    <w:name w:val="Footnote Text Char"/>
    <w:basedOn w:val="DefaultParagraphFont"/>
    <w:link w:val="FootnoteText"/>
    <w:uiPriority w:val="99"/>
    <w:semiHidden/>
    <w:rsid w:val="00C8703B"/>
    <w:rPr>
      <w:sz w:val="16"/>
      <w:szCs w:val="20"/>
    </w:rPr>
  </w:style>
  <w:style w:type="paragraph" w:customStyle="1" w:styleId="Documenttitle">
    <w:name w:val="Document title"/>
    <w:next w:val="Normal"/>
    <w:semiHidden/>
    <w:qFormat/>
    <w:rsid w:val="00B262AB"/>
    <w:pPr>
      <w:pBdr>
        <w:bottom w:val="single" w:sz="18" w:space="1" w:color="A6A6A6" w:themeColor="background1" w:themeShade="A6"/>
      </w:pBdr>
      <w:spacing w:after="130" w:line="340" w:lineRule="atLeast"/>
    </w:pPr>
    <w:rPr>
      <w:rFonts w:asciiTheme="majorHAnsi" w:eastAsiaTheme="majorEastAsia" w:hAnsiTheme="majorHAnsi" w:cstheme="majorBidi"/>
      <w:bCs/>
      <w:color w:val="DA291C" w:themeColor="background2"/>
      <w:sz w:val="38"/>
      <w:szCs w:val="28"/>
    </w:rPr>
  </w:style>
  <w:style w:type="paragraph" w:customStyle="1" w:styleId="Subheading">
    <w:name w:val="Subheading"/>
    <w:basedOn w:val="Normal"/>
    <w:next w:val="Normal"/>
    <w:semiHidden/>
    <w:qFormat/>
    <w:rsid w:val="00D236E8"/>
    <w:pPr>
      <w:spacing w:after="0"/>
    </w:pPr>
    <w:rPr>
      <w:rFonts w:asciiTheme="majorHAnsi" w:eastAsiaTheme="majorEastAsia" w:hAnsiTheme="majorHAnsi" w:cstheme="majorBidi"/>
      <w:b/>
      <w:bCs/>
      <w:iCs/>
    </w:rPr>
  </w:style>
  <w:style w:type="character" w:styleId="FootnoteReference">
    <w:name w:val="footnote reference"/>
    <w:basedOn w:val="DefaultParagraphFont"/>
    <w:uiPriority w:val="99"/>
    <w:semiHidden/>
    <w:rsid w:val="00412EA0"/>
    <w:rPr>
      <w:vertAlign w:val="superscript"/>
    </w:rPr>
  </w:style>
  <w:style w:type="paragraph" w:customStyle="1" w:styleId="Website">
    <w:name w:val="Website"/>
    <w:basedOn w:val="Footer"/>
    <w:qFormat/>
    <w:rsid w:val="00805255"/>
    <w:pPr>
      <w:spacing w:after="40"/>
    </w:pPr>
    <w:rPr>
      <w:color w:val="DA291C" w:themeColor="accent1"/>
      <w:sz w:val="22"/>
    </w:rPr>
  </w:style>
  <w:style w:type="paragraph" w:customStyle="1" w:styleId="DocumentTitle0">
    <w:name w:val="Document Title"/>
    <w:basedOn w:val="Normal"/>
    <w:qFormat/>
    <w:rsid w:val="00DB72CE"/>
    <w:pPr>
      <w:spacing w:before="240" w:after="240" w:line="1000" w:lineRule="exact"/>
    </w:pPr>
    <w:rPr>
      <w:rFonts w:ascii="Trade Gothic LT Com Cn" w:hAnsi="Trade Gothic LT Com Cn"/>
      <w:caps/>
      <w:sz w:val="100"/>
    </w:rPr>
  </w:style>
  <w:style w:type="paragraph" w:customStyle="1" w:styleId="DocumentSubtitle">
    <w:name w:val="Document Subtitle"/>
    <w:basedOn w:val="Normal"/>
    <w:next w:val="DocumentDescription"/>
    <w:qFormat/>
    <w:rsid w:val="000D30A0"/>
    <w:pPr>
      <w:spacing w:after="0"/>
    </w:pPr>
    <w:rPr>
      <w:rFonts w:asciiTheme="majorHAnsi" w:hAnsiTheme="majorHAnsi"/>
      <w:b/>
      <w:color w:val="DA291C" w:themeColor="accent1"/>
      <w:sz w:val="48"/>
    </w:rPr>
  </w:style>
  <w:style w:type="paragraph" w:customStyle="1" w:styleId="Tabletext">
    <w:name w:val="Table text"/>
    <w:basedOn w:val="Normal"/>
    <w:qFormat/>
    <w:rsid w:val="0097186F"/>
    <w:pPr>
      <w:spacing w:after="0" w:line="240" w:lineRule="auto"/>
    </w:pPr>
  </w:style>
  <w:style w:type="paragraph" w:customStyle="1" w:styleId="Tableheading">
    <w:name w:val="Table heading"/>
    <w:basedOn w:val="Tabletext"/>
    <w:qFormat/>
    <w:rsid w:val="0064309A"/>
    <w:rPr>
      <w:color w:val="FFFFFF" w:themeColor="background1"/>
      <w:sz w:val="24"/>
    </w:rPr>
  </w:style>
  <w:style w:type="paragraph" w:customStyle="1" w:styleId="DocumentDescription">
    <w:name w:val="Document Description"/>
    <w:basedOn w:val="DocumentSubtitle"/>
    <w:qFormat/>
    <w:rsid w:val="00D14CD0"/>
    <w:rPr>
      <w:b w:val="0"/>
      <w:color w:val="000000" w:themeColor="text1"/>
      <w:sz w:val="44"/>
    </w:rPr>
  </w:style>
  <w:style w:type="paragraph" w:customStyle="1" w:styleId="PullOutQuote">
    <w:name w:val="Pull Out Quote"/>
    <w:basedOn w:val="Normal"/>
    <w:next w:val="Normal"/>
    <w:qFormat/>
    <w:rsid w:val="0064309A"/>
    <w:pPr>
      <w:spacing w:before="120" w:after="240" w:line="360" w:lineRule="atLeast"/>
    </w:pPr>
    <w:rPr>
      <w:caps/>
      <w:sz w:val="36"/>
    </w:rPr>
  </w:style>
  <w:style w:type="paragraph" w:customStyle="1" w:styleId="PictureQuotetext">
    <w:name w:val="Picture Quote text"/>
    <w:basedOn w:val="Normal"/>
    <w:qFormat/>
    <w:rsid w:val="00D14CD0"/>
    <w:pPr>
      <w:spacing w:after="0"/>
    </w:pPr>
    <w:rPr>
      <w:b/>
    </w:rPr>
  </w:style>
  <w:style w:type="paragraph" w:customStyle="1" w:styleId="PhotoCredit">
    <w:name w:val="Photo Credit"/>
    <w:basedOn w:val="Normal"/>
    <w:qFormat/>
    <w:rsid w:val="00D14CD0"/>
    <w:pPr>
      <w:spacing w:after="0"/>
      <w:ind w:left="284"/>
    </w:pPr>
  </w:style>
  <w:style w:type="paragraph" w:styleId="ListParagraph">
    <w:name w:val="List Paragraph"/>
    <w:aliases w:val="texte,Paragraphe 2,Recommendation,List Paragraph1,standard lewis,Bullet List,FooterText,Colorful List Accent 1,numbered,Paragraphe de liste1,列出段落,列出段落1,Bulletr List Paragraph,List Paragraph2,List Paragraph21,Párrafo de lista1,リスト段落1,Plan"/>
    <w:basedOn w:val="Normal"/>
    <w:link w:val="ListParagraphChar"/>
    <w:uiPriority w:val="34"/>
    <w:qFormat/>
    <w:rsid w:val="007710D2"/>
    <w:pPr>
      <w:spacing w:after="200" w:line="288" w:lineRule="auto"/>
      <w:ind w:left="720"/>
      <w:contextualSpacing/>
    </w:pPr>
    <w:rPr>
      <w:rFonts w:eastAsiaTheme="minorEastAsia"/>
      <w:i/>
      <w:iCs/>
      <w:color w:val="auto"/>
      <w:sz w:val="20"/>
      <w:szCs w:val="20"/>
      <w:lang w:val="en-US"/>
    </w:rPr>
  </w:style>
  <w:style w:type="character" w:customStyle="1" w:styleId="ListParagraphChar">
    <w:name w:val="List Paragraph Char"/>
    <w:aliases w:val="texte Char,Paragraphe 2 Char,Recommendation Char,List Paragraph1 Char,standard lewis Char,Bullet List Char,FooterText Char,Colorful List Accent 1 Char,numbered Char,Paragraphe de liste1 Char,列出段落 Char,列出段落1 Char,List Paragraph2 Char"/>
    <w:link w:val="ListParagraph"/>
    <w:uiPriority w:val="34"/>
    <w:qFormat/>
    <w:rsid w:val="007710D2"/>
    <w:rPr>
      <w:rFonts w:eastAsiaTheme="minorEastAsia"/>
      <w:i/>
      <w:iCs/>
      <w:sz w:val="20"/>
      <w:szCs w:val="20"/>
      <w:lang w:val="en-US"/>
    </w:rPr>
  </w:style>
  <w:style w:type="table" w:styleId="GridTable1Light-Accent1">
    <w:name w:val="Grid Table 1 Light Accent 1"/>
    <w:basedOn w:val="TableNormal"/>
    <w:uiPriority w:val="46"/>
    <w:rsid w:val="007710D2"/>
    <w:pPr>
      <w:spacing w:after="0" w:line="240" w:lineRule="auto"/>
    </w:pPr>
    <w:rPr>
      <w:rFonts w:eastAsiaTheme="minorEastAsia"/>
      <w:lang w:val="en-US"/>
    </w:rPr>
    <w:tblPr>
      <w:tblStyleRowBandSize w:val="1"/>
      <w:tblStyleColBandSize w:val="1"/>
      <w:tblBorders>
        <w:top w:val="single" w:sz="4" w:space="0" w:color="F3A6A1" w:themeColor="accent1" w:themeTint="66"/>
        <w:left w:val="single" w:sz="4" w:space="0" w:color="F3A6A1" w:themeColor="accent1" w:themeTint="66"/>
        <w:bottom w:val="single" w:sz="4" w:space="0" w:color="F3A6A1" w:themeColor="accent1" w:themeTint="66"/>
        <w:right w:val="single" w:sz="4" w:space="0" w:color="F3A6A1" w:themeColor="accent1" w:themeTint="66"/>
        <w:insideH w:val="single" w:sz="4" w:space="0" w:color="F3A6A1" w:themeColor="accent1" w:themeTint="66"/>
        <w:insideV w:val="single" w:sz="4" w:space="0" w:color="F3A6A1" w:themeColor="accent1" w:themeTint="66"/>
      </w:tblBorders>
    </w:tblPr>
    <w:tblStylePr w:type="firstRow">
      <w:rPr>
        <w:b/>
        <w:bCs/>
      </w:rPr>
      <w:tblPr/>
      <w:tcPr>
        <w:tcBorders>
          <w:bottom w:val="single" w:sz="12" w:space="0" w:color="ED7A72" w:themeColor="accent1" w:themeTint="99"/>
        </w:tcBorders>
      </w:tcPr>
    </w:tblStylePr>
    <w:tblStylePr w:type="lastRow">
      <w:rPr>
        <w:b/>
        <w:bCs/>
      </w:rPr>
      <w:tblPr/>
      <w:tcPr>
        <w:tcBorders>
          <w:top w:val="double" w:sz="2" w:space="0" w:color="ED7A72" w:themeColor="accent1" w:themeTint="99"/>
        </w:tcBorders>
      </w:tcPr>
    </w:tblStylePr>
    <w:tblStylePr w:type="firstCol">
      <w:rPr>
        <w:b/>
        <w:bCs/>
      </w:rPr>
    </w:tblStylePr>
    <w:tblStylePr w:type="lastCol">
      <w:rPr>
        <w:b/>
        <w:bCs/>
      </w:rPr>
    </w:tblStylePr>
  </w:style>
  <w:style w:type="table" w:styleId="PlainTable2">
    <w:name w:val="Plain Table 2"/>
    <w:basedOn w:val="TableNormal"/>
    <w:uiPriority w:val="42"/>
    <w:rsid w:val="00A2370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ink">
    <w:name w:val="Hyperlink"/>
    <w:basedOn w:val="DefaultParagraphFont"/>
    <w:uiPriority w:val="99"/>
    <w:unhideWhenUsed/>
    <w:rsid w:val="00367F2D"/>
    <w:rPr>
      <w:color w:val="DA291C" w:themeColor="hyperlink"/>
      <w:u w:val="single"/>
    </w:rPr>
  </w:style>
  <w:style w:type="table" w:styleId="GridTable1Light-Accent3">
    <w:name w:val="Grid Table 1 Light Accent 3"/>
    <w:basedOn w:val="TableNormal"/>
    <w:uiPriority w:val="46"/>
    <w:rsid w:val="00693C9D"/>
    <w:pPr>
      <w:spacing w:after="0" w:line="240" w:lineRule="auto"/>
    </w:pPr>
    <w:tblPr>
      <w:tblStyleRowBandSize w:val="1"/>
      <w:tblStyleColBandSize w:val="1"/>
      <w:tblBorders>
        <w:top w:val="single" w:sz="4" w:space="0" w:color="E6A197" w:themeColor="accent3" w:themeTint="66"/>
        <w:left w:val="single" w:sz="4" w:space="0" w:color="E6A197" w:themeColor="accent3" w:themeTint="66"/>
        <w:bottom w:val="single" w:sz="4" w:space="0" w:color="E6A197" w:themeColor="accent3" w:themeTint="66"/>
        <w:right w:val="single" w:sz="4" w:space="0" w:color="E6A197" w:themeColor="accent3" w:themeTint="66"/>
        <w:insideH w:val="single" w:sz="4" w:space="0" w:color="E6A197" w:themeColor="accent3" w:themeTint="66"/>
        <w:insideV w:val="single" w:sz="4" w:space="0" w:color="E6A197" w:themeColor="accent3" w:themeTint="66"/>
      </w:tblBorders>
    </w:tblPr>
    <w:tblStylePr w:type="firstRow">
      <w:rPr>
        <w:b/>
        <w:bCs/>
      </w:rPr>
      <w:tblPr/>
      <w:tcPr>
        <w:tcBorders>
          <w:bottom w:val="single" w:sz="12" w:space="0" w:color="DA7263" w:themeColor="accent3" w:themeTint="99"/>
        </w:tcBorders>
      </w:tcPr>
    </w:tblStylePr>
    <w:tblStylePr w:type="lastRow">
      <w:rPr>
        <w:b/>
        <w:bCs/>
      </w:rPr>
      <w:tblPr/>
      <w:tcPr>
        <w:tcBorders>
          <w:top w:val="double" w:sz="2" w:space="0" w:color="DA7263" w:themeColor="accent3"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rsid w:val="00135589"/>
    <w:rPr>
      <w:sz w:val="16"/>
      <w:szCs w:val="16"/>
    </w:rPr>
  </w:style>
  <w:style w:type="paragraph" w:styleId="CommentText">
    <w:name w:val="annotation text"/>
    <w:basedOn w:val="Normal"/>
    <w:link w:val="CommentTextChar"/>
    <w:uiPriority w:val="99"/>
    <w:rsid w:val="00135589"/>
    <w:pPr>
      <w:spacing w:line="240" w:lineRule="auto"/>
    </w:pPr>
    <w:rPr>
      <w:sz w:val="20"/>
      <w:szCs w:val="20"/>
    </w:rPr>
  </w:style>
  <w:style w:type="character" w:customStyle="1" w:styleId="CommentTextChar">
    <w:name w:val="Comment Text Char"/>
    <w:basedOn w:val="DefaultParagraphFont"/>
    <w:link w:val="CommentText"/>
    <w:uiPriority w:val="99"/>
    <w:rsid w:val="00135589"/>
    <w:rPr>
      <w:color w:val="000000" w:themeColor="text1"/>
      <w:sz w:val="20"/>
      <w:szCs w:val="20"/>
    </w:rPr>
  </w:style>
  <w:style w:type="paragraph" w:styleId="CommentSubject">
    <w:name w:val="annotation subject"/>
    <w:basedOn w:val="CommentText"/>
    <w:next w:val="CommentText"/>
    <w:link w:val="CommentSubjectChar"/>
    <w:uiPriority w:val="99"/>
    <w:semiHidden/>
    <w:rsid w:val="00135589"/>
    <w:rPr>
      <w:b/>
      <w:bCs/>
    </w:rPr>
  </w:style>
  <w:style w:type="character" w:customStyle="1" w:styleId="CommentSubjectChar">
    <w:name w:val="Comment Subject Char"/>
    <w:basedOn w:val="CommentTextChar"/>
    <w:link w:val="CommentSubject"/>
    <w:uiPriority w:val="99"/>
    <w:semiHidden/>
    <w:rsid w:val="00135589"/>
    <w:rPr>
      <w:b/>
      <w:bCs/>
      <w:color w:val="000000" w:themeColor="text1"/>
      <w:sz w:val="20"/>
      <w:szCs w:val="20"/>
    </w:rPr>
  </w:style>
  <w:style w:type="paragraph" w:styleId="BodyText">
    <w:name w:val="Body Text"/>
    <w:basedOn w:val="Normal"/>
    <w:link w:val="BodyTextChar"/>
    <w:rsid w:val="00D4395F"/>
    <w:pPr>
      <w:spacing w:before="60" w:after="60" w:line="240" w:lineRule="auto"/>
    </w:pPr>
    <w:rPr>
      <w:rFonts w:ascii="Arial" w:eastAsia="Times New Roman" w:hAnsi="Arial" w:cs="Arial"/>
      <w:b/>
      <w:bCs/>
      <w:color w:val="auto"/>
      <w:sz w:val="24"/>
      <w:szCs w:val="24"/>
      <w:lang w:val="en-AU"/>
    </w:rPr>
  </w:style>
  <w:style w:type="character" w:customStyle="1" w:styleId="BodyTextChar">
    <w:name w:val="Body Text Char"/>
    <w:basedOn w:val="DefaultParagraphFont"/>
    <w:link w:val="BodyText"/>
    <w:rsid w:val="00D4395F"/>
    <w:rPr>
      <w:rFonts w:ascii="Arial" w:eastAsia="Times New Roman" w:hAnsi="Arial" w:cs="Arial"/>
      <w:b/>
      <w:bCs/>
      <w:sz w:val="24"/>
      <w:szCs w:val="24"/>
      <w:lang w:val="en-AU"/>
    </w:rPr>
  </w:style>
  <w:style w:type="paragraph" w:styleId="Revision">
    <w:name w:val="Revision"/>
    <w:hidden/>
    <w:uiPriority w:val="99"/>
    <w:semiHidden/>
    <w:rsid w:val="00D445F0"/>
    <w:pPr>
      <w:spacing w:after="0" w:line="240" w:lineRule="auto"/>
    </w:pPr>
    <w:rPr>
      <w:color w:val="000000" w:themeColor="text1"/>
    </w:rPr>
  </w:style>
  <w:style w:type="paragraph" w:customStyle="1" w:styleId="ColorfulList-Accent11">
    <w:name w:val="Colorful List - Accent 11"/>
    <w:basedOn w:val="Normal"/>
    <w:qFormat/>
    <w:rsid w:val="00D445F0"/>
    <w:pPr>
      <w:spacing w:after="0" w:line="240" w:lineRule="auto"/>
      <w:ind w:left="720"/>
    </w:pPr>
    <w:rPr>
      <w:rFonts w:ascii="Calibri" w:eastAsia="Calibri" w:hAnsi="Calibri" w:cs="Times New Roman"/>
      <w:color w:val="auto"/>
      <w:lang w:eastAsia="en-GB"/>
    </w:rPr>
  </w:style>
  <w:style w:type="character" w:styleId="FollowedHyperlink">
    <w:name w:val="FollowedHyperlink"/>
    <w:basedOn w:val="DefaultParagraphFont"/>
    <w:uiPriority w:val="99"/>
    <w:semiHidden/>
    <w:rsid w:val="009117FF"/>
    <w:rPr>
      <w:color w:val="761706" w:themeColor="followedHyperlink"/>
      <w:u w:val="single"/>
    </w:rPr>
  </w:style>
  <w:style w:type="paragraph" w:customStyle="1" w:styleId="TableHeading0">
    <w:name w:val="Table Heading"/>
    <w:basedOn w:val="Normal"/>
    <w:rsid w:val="00427EC9"/>
    <w:pPr>
      <w:spacing w:before="60" w:after="60" w:line="240" w:lineRule="auto"/>
    </w:pPr>
    <w:rPr>
      <w:rFonts w:ascii="Arial" w:eastAsia="Times New Roman" w:hAnsi="Arial" w:cs="Times New Roman"/>
      <w:b/>
      <w:color w:val="auto"/>
      <w:sz w:val="20"/>
      <w:szCs w:val="20"/>
      <w:lang w:val="en-AU"/>
    </w:rPr>
  </w:style>
  <w:style w:type="paragraph" w:customStyle="1" w:styleId="TableNormal1">
    <w:name w:val="Table Normal1"/>
    <w:basedOn w:val="Normal"/>
    <w:link w:val="NormalTableChar"/>
    <w:rsid w:val="00427EC9"/>
    <w:pPr>
      <w:spacing w:before="60" w:after="60" w:line="240" w:lineRule="auto"/>
    </w:pPr>
    <w:rPr>
      <w:rFonts w:ascii="Arial" w:eastAsia="Times New Roman" w:hAnsi="Arial" w:cs="Times New Roman"/>
      <w:color w:val="auto"/>
      <w:sz w:val="20"/>
      <w:szCs w:val="20"/>
      <w:lang w:val="en-AU"/>
    </w:rPr>
  </w:style>
  <w:style w:type="character" w:customStyle="1" w:styleId="NormalTableChar">
    <w:name w:val="Normal Table Char"/>
    <w:link w:val="TableNormal1"/>
    <w:rsid w:val="00427EC9"/>
    <w:rPr>
      <w:rFonts w:ascii="Arial" w:eastAsia="Times New Roman" w:hAnsi="Arial" w:cs="Times New Roman"/>
      <w:sz w:val="20"/>
      <w:szCs w:val="20"/>
      <w:lang w:val="en-AU"/>
    </w:rPr>
  </w:style>
  <w:style w:type="table" w:styleId="GridTable4-Accent1">
    <w:name w:val="Grid Table 4 Accent 1"/>
    <w:basedOn w:val="TableNormal"/>
    <w:uiPriority w:val="49"/>
    <w:rsid w:val="00971289"/>
    <w:pPr>
      <w:spacing w:after="0" w:line="240" w:lineRule="auto"/>
    </w:pPr>
    <w:tblPr>
      <w:tblStyleRowBandSize w:val="1"/>
      <w:tblStyleColBandSize w:val="1"/>
      <w:tblBorders>
        <w:top w:val="single" w:sz="4" w:space="0" w:color="ED7A72" w:themeColor="accent1" w:themeTint="99"/>
        <w:left w:val="single" w:sz="4" w:space="0" w:color="ED7A72" w:themeColor="accent1" w:themeTint="99"/>
        <w:bottom w:val="single" w:sz="4" w:space="0" w:color="ED7A72" w:themeColor="accent1" w:themeTint="99"/>
        <w:right w:val="single" w:sz="4" w:space="0" w:color="ED7A72" w:themeColor="accent1" w:themeTint="99"/>
        <w:insideH w:val="single" w:sz="4" w:space="0" w:color="ED7A72" w:themeColor="accent1" w:themeTint="99"/>
        <w:insideV w:val="single" w:sz="4" w:space="0" w:color="ED7A72" w:themeColor="accent1" w:themeTint="99"/>
      </w:tblBorders>
    </w:tblPr>
    <w:tblStylePr w:type="firstRow">
      <w:rPr>
        <w:b/>
        <w:bCs/>
        <w:color w:val="FFFFFF" w:themeColor="background1"/>
      </w:rPr>
      <w:tblPr/>
      <w:tcPr>
        <w:tcBorders>
          <w:top w:val="single" w:sz="4" w:space="0" w:color="DA291C" w:themeColor="accent1"/>
          <w:left w:val="single" w:sz="4" w:space="0" w:color="DA291C" w:themeColor="accent1"/>
          <w:bottom w:val="single" w:sz="4" w:space="0" w:color="DA291C" w:themeColor="accent1"/>
          <w:right w:val="single" w:sz="4" w:space="0" w:color="DA291C" w:themeColor="accent1"/>
          <w:insideH w:val="nil"/>
          <w:insideV w:val="nil"/>
        </w:tcBorders>
        <w:shd w:val="clear" w:color="auto" w:fill="DA291C" w:themeFill="accent1"/>
      </w:tcPr>
    </w:tblStylePr>
    <w:tblStylePr w:type="lastRow">
      <w:rPr>
        <w:b/>
        <w:bCs/>
      </w:rPr>
      <w:tblPr/>
      <w:tcPr>
        <w:tcBorders>
          <w:top w:val="double" w:sz="4" w:space="0" w:color="DA291C" w:themeColor="accent1"/>
        </w:tcBorders>
      </w:tcPr>
    </w:tblStylePr>
    <w:tblStylePr w:type="firstCol">
      <w:rPr>
        <w:b/>
        <w:bCs/>
      </w:rPr>
    </w:tblStylePr>
    <w:tblStylePr w:type="lastCol">
      <w:rPr>
        <w:b/>
        <w:bCs/>
      </w:rPr>
    </w:tblStylePr>
    <w:tblStylePr w:type="band1Vert">
      <w:tblPr/>
      <w:tcPr>
        <w:shd w:val="clear" w:color="auto" w:fill="F9D2D0" w:themeFill="accent1" w:themeFillTint="33"/>
      </w:tcPr>
    </w:tblStylePr>
    <w:tblStylePr w:type="band1Horz">
      <w:tblPr/>
      <w:tcPr>
        <w:shd w:val="clear" w:color="auto" w:fill="F9D2D0" w:themeFill="accent1" w:themeFillTint="33"/>
      </w:tcPr>
    </w:tblStylePr>
  </w:style>
  <w:style w:type="table" w:styleId="TableGridLight">
    <w:name w:val="Grid Table Light"/>
    <w:basedOn w:val="TableNormal"/>
    <w:uiPriority w:val="40"/>
    <w:rsid w:val="0097128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OCHeading">
    <w:name w:val="TOC Heading"/>
    <w:basedOn w:val="Heading1"/>
    <w:next w:val="Normal"/>
    <w:uiPriority w:val="39"/>
    <w:unhideWhenUsed/>
    <w:qFormat/>
    <w:rsid w:val="003044BD"/>
    <w:pPr>
      <w:spacing w:before="240" w:after="0" w:line="259" w:lineRule="auto"/>
      <w:outlineLvl w:val="9"/>
    </w:pPr>
    <w:rPr>
      <w:bCs w:val="0"/>
      <w:caps w:val="0"/>
      <w:color w:val="A31E15" w:themeColor="accent1" w:themeShade="BF"/>
      <w:sz w:val="32"/>
      <w:szCs w:val="32"/>
      <w:lang w:val="it-IT" w:eastAsia="it-IT"/>
    </w:rPr>
  </w:style>
  <w:style w:type="paragraph" w:styleId="TOC1">
    <w:name w:val="toc 1"/>
    <w:basedOn w:val="Normal"/>
    <w:next w:val="Normal"/>
    <w:autoRedefine/>
    <w:uiPriority w:val="39"/>
    <w:unhideWhenUsed/>
    <w:rsid w:val="004F4EA5"/>
    <w:pPr>
      <w:tabs>
        <w:tab w:val="left" w:pos="426"/>
        <w:tab w:val="right" w:leader="dot" w:pos="9592"/>
      </w:tabs>
      <w:spacing w:after="100"/>
    </w:pPr>
  </w:style>
  <w:style w:type="paragraph" w:styleId="TOC2">
    <w:name w:val="toc 2"/>
    <w:basedOn w:val="Normal"/>
    <w:next w:val="Normal"/>
    <w:autoRedefine/>
    <w:uiPriority w:val="39"/>
    <w:unhideWhenUsed/>
    <w:rsid w:val="003044BD"/>
    <w:pPr>
      <w:spacing w:after="100"/>
      <w:ind w:left="220"/>
    </w:pPr>
  </w:style>
  <w:style w:type="paragraph" w:styleId="TOC3">
    <w:name w:val="toc 3"/>
    <w:basedOn w:val="Normal"/>
    <w:next w:val="Normal"/>
    <w:autoRedefine/>
    <w:uiPriority w:val="39"/>
    <w:unhideWhenUsed/>
    <w:rsid w:val="003044BD"/>
    <w:pPr>
      <w:spacing w:after="100"/>
      <w:ind w:left="440"/>
    </w:pPr>
  </w:style>
  <w:style w:type="character" w:customStyle="1" w:styleId="Mention1">
    <w:name w:val="Mention1"/>
    <w:basedOn w:val="DefaultParagraphFont"/>
    <w:uiPriority w:val="99"/>
    <w:unhideWhenUsed/>
    <w:rPr>
      <w:color w:val="2B579A"/>
      <w:shd w:val="clear" w:color="auto" w:fill="E6E6E6"/>
    </w:rPr>
  </w:style>
  <w:style w:type="character" w:customStyle="1" w:styleId="UnresolvedMention1">
    <w:name w:val="Unresolved Mention1"/>
    <w:basedOn w:val="DefaultParagraphFont"/>
    <w:uiPriority w:val="99"/>
    <w:semiHidden/>
    <w:unhideWhenUsed/>
    <w:rsid w:val="006C06EA"/>
    <w:rPr>
      <w:color w:val="605E5C"/>
      <w:shd w:val="clear" w:color="auto" w:fill="E1DFDD"/>
    </w:rPr>
  </w:style>
  <w:style w:type="character" w:customStyle="1" w:styleId="UnresolvedMention2">
    <w:name w:val="Unresolved Mention2"/>
    <w:basedOn w:val="DefaultParagraphFont"/>
    <w:uiPriority w:val="99"/>
    <w:unhideWhenUsed/>
    <w:rsid w:val="0015152A"/>
    <w:rPr>
      <w:color w:val="605E5C"/>
      <w:shd w:val="clear" w:color="auto" w:fill="E1DFDD"/>
    </w:rPr>
  </w:style>
  <w:style w:type="character" w:customStyle="1" w:styleId="Mention2">
    <w:name w:val="Mention2"/>
    <w:basedOn w:val="DefaultParagraphFont"/>
    <w:uiPriority w:val="99"/>
    <w:unhideWhenUsed/>
    <w:rsid w:val="0015152A"/>
    <w:rPr>
      <w:color w:val="2B579A"/>
      <w:shd w:val="clear" w:color="auto" w:fill="E1DFDD"/>
    </w:rPr>
  </w:style>
  <w:style w:type="paragraph" w:customStyle="1" w:styleId="paragraph">
    <w:name w:val="paragraph"/>
    <w:basedOn w:val="Normal"/>
    <w:rsid w:val="00E2279A"/>
    <w:pPr>
      <w:spacing w:before="100" w:beforeAutospacing="1" w:after="100" w:afterAutospacing="1" w:line="240" w:lineRule="auto"/>
    </w:pPr>
    <w:rPr>
      <w:rFonts w:ascii="Times New Roman" w:eastAsia="Times New Roman" w:hAnsi="Times New Roman" w:cs="Times New Roman"/>
      <w:color w:val="auto"/>
      <w:sz w:val="24"/>
      <w:szCs w:val="24"/>
      <w:lang w:eastAsia="en-GB"/>
    </w:rPr>
  </w:style>
  <w:style w:type="character" w:customStyle="1" w:styleId="normaltextrun">
    <w:name w:val="normaltextrun"/>
    <w:basedOn w:val="DefaultParagraphFont"/>
    <w:rsid w:val="00E2279A"/>
  </w:style>
  <w:style w:type="character" w:customStyle="1" w:styleId="eop">
    <w:name w:val="eop"/>
    <w:basedOn w:val="DefaultParagraphFont"/>
    <w:rsid w:val="00E2279A"/>
  </w:style>
  <w:style w:type="character" w:customStyle="1" w:styleId="UnresolvedMention3">
    <w:name w:val="Unresolved Mention3"/>
    <w:basedOn w:val="DefaultParagraphFont"/>
    <w:uiPriority w:val="99"/>
    <w:semiHidden/>
    <w:unhideWhenUsed/>
    <w:rsid w:val="00D66811"/>
    <w:rPr>
      <w:color w:val="605E5C"/>
      <w:shd w:val="clear" w:color="auto" w:fill="E1DFDD"/>
    </w:rPr>
  </w:style>
  <w:style w:type="character" w:customStyle="1" w:styleId="Mention3">
    <w:name w:val="Mention3"/>
    <w:basedOn w:val="DefaultParagraphFont"/>
    <w:uiPriority w:val="99"/>
    <w:unhideWhenUsed/>
    <w:rsid w:val="00D66811"/>
    <w:rPr>
      <w:color w:val="2B579A"/>
      <w:shd w:val="clear" w:color="auto" w:fill="E6E6E6"/>
    </w:rPr>
  </w:style>
  <w:style w:type="character" w:styleId="UnresolvedMention">
    <w:name w:val="Unresolved Mention"/>
    <w:basedOn w:val="DefaultParagraphFont"/>
    <w:uiPriority w:val="99"/>
    <w:semiHidden/>
    <w:unhideWhenUsed/>
    <w:rsid w:val="000335E9"/>
    <w:rPr>
      <w:color w:val="605E5C"/>
      <w:shd w:val="clear" w:color="auto" w:fill="E1DFDD"/>
    </w:rPr>
  </w:style>
  <w:style w:type="character" w:styleId="Strong">
    <w:name w:val="Strong"/>
    <w:basedOn w:val="DefaultParagraphFont"/>
    <w:uiPriority w:val="22"/>
    <w:qFormat/>
    <w:rsid w:val="0042064B"/>
    <w:rPr>
      <w:b/>
      <w:bCs/>
    </w:rPr>
  </w:style>
  <w:style w:type="character" w:customStyle="1" w:styleId="markedcontent">
    <w:name w:val="markedcontent"/>
    <w:basedOn w:val="DefaultParagraphFont"/>
    <w:rsid w:val="00F82DE3"/>
  </w:style>
  <w:style w:type="character" w:customStyle="1" w:styleId="cf01">
    <w:name w:val="cf01"/>
    <w:basedOn w:val="DefaultParagraphFont"/>
    <w:rsid w:val="0011444B"/>
    <w:rPr>
      <w:rFonts w:ascii="Segoe UI" w:hAnsi="Segoe UI" w:cs="Segoe UI" w:hint="default"/>
      <w:b/>
      <w:bCs/>
      <w:sz w:val="18"/>
      <w:szCs w:val="18"/>
    </w:rPr>
  </w:style>
  <w:style w:type="character" w:styleId="Mention">
    <w:name w:val="Mention"/>
    <w:basedOn w:val="DefaultParagraphFont"/>
    <w:uiPriority w:val="99"/>
    <w:unhideWhenUsed/>
    <w:rsid w:val="00685B13"/>
    <w:rPr>
      <w:color w:val="2B579A"/>
      <w:shd w:val="clear" w:color="auto" w:fill="E1DFDD"/>
    </w:rPr>
  </w:style>
  <w:style w:type="paragraph" w:styleId="NormalWeb">
    <w:name w:val="Normal (Web)"/>
    <w:basedOn w:val="Normal"/>
    <w:uiPriority w:val="99"/>
    <w:semiHidden/>
    <w:rsid w:val="00C92485"/>
    <w:rPr>
      <w:rFonts w:ascii="Times New Roman" w:hAnsi="Times New Roman" w:cs="Times New Roman"/>
      <w:sz w:val="24"/>
      <w:szCs w:val="24"/>
    </w:rPr>
  </w:style>
  <w:style w:type="character" w:customStyle="1" w:styleId="apple-converted-space">
    <w:name w:val="apple-converted-space"/>
    <w:basedOn w:val="DefaultParagraphFont"/>
    <w:rsid w:val="00F62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27941">
      <w:bodyDiv w:val="1"/>
      <w:marLeft w:val="0"/>
      <w:marRight w:val="0"/>
      <w:marTop w:val="0"/>
      <w:marBottom w:val="0"/>
      <w:divBdr>
        <w:top w:val="none" w:sz="0" w:space="0" w:color="auto"/>
        <w:left w:val="none" w:sz="0" w:space="0" w:color="auto"/>
        <w:bottom w:val="none" w:sz="0" w:space="0" w:color="auto"/>
        <w:right w:val="none" w:sz="0" w:space="0" w:color="auto"/>
      </w:divBdr>
    </w:div>
    <w:div w:id="153035893">
      <w:bodyDiv w:val="1"/>
      <w:marLeft w:val="0"/>
      <w:marRight w:val="0"/>
      <w:marTop w:val="0"/>
      <w:marBottom w:val="0"/>
      <w:divBdr>
        <w:top w:val="none" w:sz="0" w:space="0" w:color="auto"/>
        <w:left w:val="none" w:sz="0" w:space="0" w:color="auto"/>
        <w:bottom w:val="none" w:sz="0" w:space="0" w:color="auto"/>
        <w:right w:val="none" w:sz="0" w:space="0" w:color="auto"/>
      </w:divBdr>
    </w:div>
    <w:div w:id="167251236">
      <w:bodyDiv w:val="1"/>
      <w:marLeft w:val="0"/>
      <w:marRight w:val="0"/>
      <w:marTop w:val="0"/>
      <w:marBottom w:val="0"/>
      <w:divBdr>
        <w:top w:val="none" w:sz="0" w:space="0" w:color="auto"/>
        <w:left w:val="none" w:sz="0" w:space="0" w:color="auto"/>
        <w:bottom w:val="none" w:sz="0" w:space="0" w:color="auto"/>
        <w:right w:val="none" w:sz="0" w:space="0" w:color="auto"/>
      </w:divBdr>
    </w:div>
    <w:div w:id="279000127">
      <w:bodyDiv w:val="1"/>
      <w:marLeft w:val="0"/>
      <w:marRight w:val="0"/>
      <w:marTop w:val="0"/>
      <w:marBottom w:val="0"/>
      <w:divBdr>
        <w:top w:val="none" w:sz="0" w:space="0" w:color="auto"/>
        <w:left w:val="none" w:sz="0" w:space="0" w:color="auto"/>
        <w:bottom w:val="none" w:sz="0" w:space="0" w:color="auto"/>
        <w:right w:val="none" w:sz="0" w:space="0" w:color="auto"/>
      </w:divBdr>
    </w:div>
    <w:div w:id="289553621">
      <w:bodyDiv w:val="1"/>
      <w:marLeft w:val="0"/>
      <w:marRight w:val="0"/>
      <w:marTop w:val="0"/>
      <w:marBottom w:val="0"/>
      <w:divBdr>
        <w:top w:val="none" w:sz="0" w:space="0" w:color="auto"/>
        <w:left w:val="none" w:sz="0" w:space="0" w:color="auto"/>
        <w:bottom w:val="none" w:sz="0" w:space="0" w:color="auto"/>
        <w:right w:val="none" w:sz="0" w:space="0" w:color="auto"/>
      </w:divBdr>
    </w:div>
    <w:div w:id="301270820">
      <w:bodyDiv w:val="1"/>
      <w:marLeft w:val="0"/>
      <w:marRight w:val="0"/>
      <w:marTop w:val="0"/>
      <w:marBottom w:val="0"/>
      <w:divBdr>
        <w:top w:val="none" w:sz="0" w:space="0" w:color="auto"/>
        <w:left w:val="none" w:sz="0" w:space="0" w:color="auto"/>
        <w:bottom w:val="none" w:sz="0" w:space="0" w:color="auto"/>
        <w:right w:val="none" w:sz="0" w:space="0" w:color="auto"/>
      </w:divBdr>
    </w:div>
    <w:div w:id="657267023">
      <w:bodyDiv w:val="1"/>
      <w:marLeft w:val="0"/>
      <w:marRight w:val="0"/>
      <w:marTop w:val="0"/>
      <w:marBottom w:val="0"/>
      <w:divBdr>
        <w:top w:val="none" w:sz="0" w:space="0" w:color="auto"/>
        <w:left w:val="none" w:sz="0" w:space="0" w:color="auto"/>
        <w:bottom w:val="none" w:sz="0" w:space="0" w:color="auto"/>
        <w:right w:val="none" w:sz="0" w:space="0" w:color="auto"/>
      </w:divBdr>
      <w:divsChild>
        <w:div w:id="1592199839">
          <w:marLeft w:val="0"/>
          <w:marRight w:val="0"/>
          <w:marTop w:val="0"/>
          <w:marBottom w:val="0"/>
          <w:divBdr>
            <w:top w:val="none" w:sz="0" w:space="0" w:color="auto"/>
            <w:left w:val="none" w:sz="0" w:space="0" w:color="auto"/>
            <w:bottom w:val="none" w:sz="0" w:space="0" w:color="auto"/>
            <w:right w:val="none" w:sz="0" w:space="0" w:color="auto"/>
          </w:divBdr>
        </w:div>
        <w:div w:id="1911383518">
          <w:marLeft w:val="0"/>
          <w:marRight w:val="0"/>
          <w:marTop w:val="0"/>
          <w:marBottom w:val="0"/>
          <w:divBdr>
            <w:top w:val="none" w:sz="0" w:space="0" w:color="auto"/>
            <w:left w:val="none" w:sz="0" w:space="0" w:color="auto"/>
            <w:bottom w:val="none" w:sz="0" w:space="0" w:color="auto"/>
            <w:right w:val="none" w:sz="0" w:space="0" w:color="auto"/>
          </w:divBdr>
        </w:div>
      </w:divsChild>
    </w:div>
    <w:div w:id="847602512">
      <w:bodyDiv w:val="1"/>
      <w:marLeft w:val="0"/>
      <w:marRight w:val="0"/>
      <w:marTop w:val="0"/>
      <w:marBottom w:val="0"/>
      <w:divBdr>
        <w:top w:val="none" w:sz="0" w:space="0" w:color="auto"/>
        <w:left w:val="none" w:sz="0" w:space="0" w:color="auto"/>
        <w:bottom w:val="none" w:sz="0" w:space="0" w:color="auto"/>
        <w:right w:val="none" w:sz="0" w:space="0" w:color="auto"/>
      </w:divBdr>
    </w:div>
    <w:div w:id="863205763">
      <w:bodyDiv w:val="1"/>
      <w:marLeft w:val="0"/>
      <w:marRight w:val="0"/>
      <w:marTop w:val="0"/>
      <w:marBottom w:val="0"/>
      <w:divBdr>
        <w:top w:val="none" w:sz="0" w:space="0" w:color="auto"/>
        <w:left w:val="none" w:sz="0" w:space="0" w:color="auto"/>
        <w:bottom w:val="none" w:sz="0" w:space="0" w:color="auto"/>
        <w:right w:val="none" w:sz="0" w:space="0" w:color="auto"/>
      </w:divBdr>
    </w:div>
    <w:div w:id="895966195">
      <w:bodyDiv w:val="1"/>
      <w:marLeft w:val="0"/>
      <w:marRight w:val="0"/>
      <w:marTop w:val="0"/>
      <w:marBottom w:val="0"/>
      <w:divBdr>
        <w:top w:val="none" w:sz="0" w:space="0" w:color="auto"/>
        <w:left w:val="none" w:sz="0" w:space="0" w:color="auto"/>
        <w:bottom w:val="none" w:sz="0" w:space="0" w:color="auto"/>
        <w:right w:val="none" w:sz="0" w:space="0" w:color="auto"/>
      </w:divBdr>
      <w:divsChild>
        <w:div w:id="88547695">
          <w:marLeft w:val="0"/>
          <w:marRight w:val="0"/>
          <w:marTop w:val="0"/>
          <w:marBottom w:val="0"/>
          <w:divBdr>
            <w:top w:val="none" w:sz="0" w:space="0" w:color="auto"/>
            <w:left w:val="none" w:sz="0" w:space="0" w:color="auto"/>
            <w:bottom w:val="none" w:sz="0" w:space="0" w:color="auto"/>
            <w:right w:val="none" w:sz="0" w:space="0" w:color="auto"/>
          </w:divBdr>
        </w:div>
        <w:div w:id="1489899531">
          <w:marLeft w:val="0"/>
          <w:marRight w:val="0"/>
          <w:marTop w:val="0"/>
          <w:marBottom w:val="0"/>
          <w:divBdr>
            <w:top w:val="none" w:sz="0" w:space="0" w:color="auto"/>
            <w:left w:val="none" w:sz="0" w:space="0" w:color="auto"/>
            <w:bottom w:val="none" w:sz="0" w:space="0" w:color="auto"/>
            <w:right w:val="none" w:sz="0" w:space="0" w:color="auto"/>
          </w:divBdr>
        </w:div>
      </w:divsChild>
    </w:div>
    <w:div w:id="1034817232">
      <w:bodyDiv w:val="1"/>
      <w:marLeft w:val="0"/>
      <w:marRight w:val="0"/>
      <w:marTop w:val="0"/>
      <w:marBottom w:val="0"/>
      <w:divBdr>
        <w:top w:val="none" w:sz="0" w:space="0" w:color="auto"/>
        <w:left w:val="none" w:sz="0" w:space="0" w:color="auto"/>
        <w:bottom w:val="none" w:sz="0" w:space="0" w:color="auto"/>
        <w:right w:val="none" w:sz="0" w:space="0" w:color="auto"/>
      </w:divBdr>
    </w:div>
    <w:div w:id="1426851192">
      <w:bodyDiv w:val="1"/>
      <w:marLeft w:val="0"/>
      <w:marRight w:val="0"/>
      <w:marTop w:val="0"/>
      <w:marBottom w:val="0"/>
      <w:divBdr>
        <w:top w:val="none" w:sz="0" w:space="0" w:color="auto"/>
        <w:left w:val="none" w:sz="0" w:space="0" w:color="auto"/>
        <w:bottom w:val="none" w:sz="0" w:space="0" w:color="auto"/>
        <w:right w:val="none" w:sz="0" w:space="0" w:color="auto"/>
      </w:divBdr>
      <w:divsChild>
        <w:div w:id="1771660207">
          <w:marLeft w:val="0"/>
          <w:marRight w:val="0"/>
          <w:marTop w:val="0"/>
          <w:marBottom w:val="0"/>
          <w:divBdr>
            <w:top w:val="none" w:sz="0" w:space="0" w:color="auto"/>
            <w:left w:val="none" w:sz="0" w:space="0" w:color="auto"/>
            <w:bottom w:val="none" w:sz="0" w:space="0" w:color="auto"/>
            <w:right w:val="none" w:sz="0" w:space="0" w:color="auto"/>
          </w:divBdr>
        </w:div>
      </w:divsChild>
    </w:div>
    <w:div w:id="1616978638">
      <w:bodyDiv w:val="1"/>
      <w:marLeft w:val="0"/>
      <w:marRight w:val="0"/>
      <w:marTop w:val="0"/>
      <w:marBottom w:val="0"/>
      <w:divBdr>
        <w:top w:val="none" w:sz="0" w:space="0" w:color="auto"/>
        <w:left w:val="none" w:sz="0" w:space="0" w:color="auto"/>
        <w:bottom w:val="none" w:sz="0" w:space="0" w:color="auto"/>
        <w:right w:val="none" w:sz="0" w:space="0" w:color="auto"/>
      </w:divBdr>
    </w:div>
    <w:div w:id="1720476371">
      <w:bodyDiv w:val="1"/>
      <w:marLeft w:val="0"/>
      <w:marRight w:val="0"/>
      <w:marTop w:val="0"/>
      <w:marBottom w:val="0"/>
      <w:divBdr>
        <w:top w:val="none" w:sz="0" w:space="0" w:color="auto"/>
        <w:left w:val="none" w:sz="0" w:space="0" w:color="auto"/>
        <w:bottom w:val="none" w:sz="0" w:space="0" w:color="auto"/>
        <w:right w:val="none" w:sz="0" w:space="0" w:color="auto"/>
      </w:divBdr>
    </w:div>
    <w:div w:id="1987472163">
      <w:bodyDiv w:val="1"/>
      <w:marLeft w:val="0"/>
      <w:marRight w:val="0"/>
      <w:marTop w:val="0"/>
      <w:marBottom w:val="0"/>
      <w:divBdr>
        <w:top w:val="none" w:sz="0" w:space="0" w:color="auto"/>
        <w:left w:val="none" w:sz="0" w:space="0" w:color="auto"/>
        <w:bottom w:val="none" w:sz="0" w:space="0" w:color="auto"/>
        <w:right w:val="none" w:sz="0" w:space="0" w:color="auto"/>
      </w:divBdr>
    </w:div>
    <w:div w:id="2032342868">
      <w:bodyDiv w:val="1"/>
      <w:marLeft w:val="0"/>
      <w:marRight w:val="0"/>
      <w:marTop w:val="0"/>
      <w:marBottom w:val="0"/>
      <w:divBdr>
        <w:top w:val="none" w:sz="0" w:space="0" w:color="auto"/>
        <w:left w:val="none" w:sz="0" w:space="0" w:color="auto"/>
        <w:bottom w:val="none" w:sz="0" w:space="0" w:color="auto"/>
        <w:right w:val="none" w:sz="0" w:space="0" w:color="auto"/>
      </w:divBdr>
    </w:div>
    <w:div w:id="2108034510">
      <w:bodyDiv w:val="1"/>
      <w:marLeft w:val="0"/>
      <w:marRight w:val="0"/>
      <w:marTop w:val="0"/>
      <w:marBottom w:val="0"/>
      <w:divBdr>
        <w:top w:val="none" w:sz="0" w:space="0" w:color="auto"/>
        <w:left w:val="none" w:sz="0" w:space="0" w:color="auto"/>
        <w:bottom w:val="none" w:sz="0" w:space="0" w:color="auto"/>
        <w:right w:val="none" w:sz="0" w:space="0" w:color="auto"/>
      </w:divBdr>
    </w:div>
    <w:div w:id="2124573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s://resourcecentre.savethechildren.net/library/applying-9-basic-requirements-meaningful-and-ethical-child-participation-during-covid-19" TargetMode="External"/><Relationship Id="rId26"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hyperlink" Target="https://savethechildren1.sharepoint.com/:f:/g/what/me/EvtNzatd2hlFgFZvAblFe98BeYqbxHcXg_CrZTLdP7Gp8Q?e=4dDyJ6"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mailto:akram.abdelgayoum@savethechildren.org"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s://savethechildren1.sharepoint.com/:f:/g/what/me/EvtNzatd2hlFgFZvAblFe98BeYqbxHcXg_CrZTLdP7Gp8Q?e=4dDyJ6" TargetMode="Externa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abbas.boach@savethechildren.org" TargetMode="Externa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savethechildren1.sharepoint.com/:f:/g/what/me/EvtNzatd2hlFgFZvAblFe98BeYqbxHcXg_CrZTLdP7Gp8Q?e=4dDyJ6" TargetMode="External"/><Relationship Id="rId28" Type="http://schemas.openxmlformats.org/officeDocument/2006/relationships/header" Target="header5.xml"/><Relationship Id="rId10" Type="http://schemas.openxmlformats.org/officeDocument/2006/relationships/endnotes" Target="endnotes.xml"/><Relationship Id="rId19" Type="http://schemas.openxmlformats.org/officeDocument/2006/relationships/hyperlink" Target="https://savethechildren1.sharepoint.com/:f:/g/what/me/EvtNzatd2hlFgFZvAblFe98BeYqbxHcXg_CrZTLdP7Gp8Q?e=4dDyJ6"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savethechildren1.sharepoint.com/:w:/r/sites/PQIEL/Shared%20Documents/PQI%20KM/H.%20KML%20Tools%20%26%20Templates/KML%20Templates%20(English)/02.%20SCI%20Evaluation%20Brief%20Template.docx?d=w0b355e5f6f8b4eb3bc08b81445b2e962&amp;csf=1&amp;web=1&amp;e=xMIIRR" TargetMode="External"/><Relationship Id="rId27" Type="http://schemas.openxmlformats.org/officeDocument/2006/relationships/footer" Target="footer4.xml"/><Relationship Id="rId3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Kvintradze\OneDrive%20-%20Save%20the%20Children%20International\Ana\Countries\Iraq\ECHO\Report%20Draft%20Ana\Save%20the%20Children%20Multipurpose%20Template%20(1).dotx" TargetMode="External"/></Relationships>
</file>

<file path=word/theme/theme1.xml><?xml version="1.0" encoding="utf-8"?>
<a:theme xmlns:a="http://schemas.openxmlformats.org/drawingml/2006/main" name="Office Theme">
  <a:themeElements>
    <a:clrScheme name="Save the Children colour theme">
      <a:dk1>
        <a:sysClr val="windowText" lastClr="000000"/>
      </a:dk1>
      <a:lt1>
        <a:srgbClr val="FFFFFF"/>
      </a:lt1>
      <a:dk2>
        <a:srgbClr val="FFFFFF"/>
      </a:dk2>
      <a:lt2>
        <a:srgbClr val="DA291C"/>
      </a:lt2>
      <a:accent1>
        <a:srgbClr val="DA291C"/>
      </a:accent1>
      <a:accent2>
        <a:srgbClr val="D1CCBD"/>
      </a:accent2>
      <a:accent3>
        <a:srgbClr val="9A3324"/>
      </a:accent3>
      <a:accent4>
        <a:srgbClr val="FF4C02"/>
      </a:accent4>
      <a:accent5>
        <a:srgbClr val="F2A900"/>
      </a:accent5>
      <a:accent6>
        <a:srgbClr val="009CA6"/>
      </a:accent6>
      <a:hlink>
        <a:srgbClr val="DA291C"/>
      </a:hlink>
      <a:folHlink>
        <a:srgbClr val="761706"/>
      </a:folHlink>
    </a:clrScheme>
    <a:fontScheme name="Save the Children font">
      <a:majorFont>
        <a:latin typeface="Gill Sans Infant Std"/>
        <a:ea typeface=""/>
        <a:cs typeface=""/>
      </a:majorFont>
      <a:minorFont>
        <a:latin typeface="Gill Sans Infant Std"/>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Asiakirja" ma:contentTypeID="0x010100A10967A38159A244813A79CE82EF47A0" ma:contentTypeVersion="19" ma:contentTypeDescription="Luo uusi asiakirja." ma:contentTypeScope="" ma:versionID="e41ab16a86043fa9575ac604e735a0f3">
  <xsd:schema xmlns:xsd="http://www.w3.org/2001/XMLSchema" xmlns:xs="http://www.w3.org/2001/XMLSchema" xmlns:p="http://schemas.microsoft.com/office/2006/metadata/properties" xmlns:ns2="7920262d-5d38-496f-b34a-76553972f3bc" xmlns:ns3="7ba909b8-feac-4093-8b76-7651af5a87d9" targetNamespace="http://schemas.microsoft.com/office/2006/metadata/properties" ma:root="true" ma:fieldsID="00df1c33fcefd1f785bc933bf2156d7c" ns2:_="" ns3:_="">
    <xsd:import namespace="7920262d-5d38-496f-b34a-76553972f3bc"/>
    <xsd:import namespace="7ba909b8-feac-4093-8b76-7651af5a87d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20262d-5d38-496f-b34a-76553972f3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Kuvien tunnisteet" ma:readOnly="false" ma:fieldId="{5cf76f15-5ced-4ddc-b409-7134ff3c332f}" ma:taxonomyMulti="true" ma:sspId="944caaca-6154-4086-bfbb-6e331549b55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ba909b8-feac-4093-8b76-7651af5a87d9" elementFormDefault="qualified">
    <xsd:import namespace="http://schemas.microsoft.com/office/2006/documentManagement/types"/>
    <xsd:import namespace="http://schemas.microsoft.com/office/infopath/2007/PartnerControls"/>
    <xsd:element name="SharedWithUsers" ma:index="14"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Jakamisen tiedot" ma:internalName="SharedWithDetails" ma:readOnly="true">
      <xsd:simpleType>
        <xsd:restriction base="dms:Note">
          <xsd:maxLength value="255"/>
        </xsd:restriction>
      </xsd:simpleType>
    </xsd:element>
    <xsd:element name="TaxCatchAll" ma:index="23" nillable="true" ma:displayName="Taxonomy Catch All Column" ma:hidden="true" ma:list="{105fff9f-4742-4ab0-a567-c37b578164c5}" ma:internalName="TaxCatchAll" ma:showField="CatchAllData" ma:web="7ba909b8-feac-4093-8b76-7651af5a87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920262d-5d38-496f-b34a-76553972f3bc">
      <Terms xmlns="http://schemas.microsoft.com/office/infopath/2007/PartnerControls"/>
    </lcf76f155ced4ddcb4097134ff3c332f>
    <TaxCatchAll xmlns="7ba909b8-feac-4093-8b76-7651af5a87d9" xsi:nil="true"/>
  </documentManagement>
</p:properties>
</file>

<file path=customXml/itemProps1.xml><?xml version="1.0" encoding="utf-8"?>
<ds:datastoreItem xmlns:ds="http://schemas.openxmlformats.org/officeDocument/2006/customXml" ds:itemID="{A8F47D71-B167-4037-B91C-072FEB166C7A}">
  <ds:schemaRefs>
    <ds:schemaRef ds:uri="http://schemas.openxmlformats.org/officeDocument/2006/bibliography"/>
  </ds:schemaRefs>
</ds:datastoreItem>
</file>

<file path=customXml/itemProps2.xml><?xml version="1.0" encoding="utf-8"?>
<ds:datastoreItem xmlns:ds="http://schemas.openxmlformats.org/officeDocument/2006/customXml" ds:itemID="{27C02003-2E9E-4A31-B2A0-5CB1F827B8E2}">
  <ds:schemaRefs>
    <ds:schemaRef ds:uri="http://schemas.microsoft.com/sharepoint/v3/contenttype/forms"/>
  </ds:schemaRefs>
</ds:datastoreItem>
</file>

<file path=customXml/itemProps3.xml><?xml version="1.0" encoding="utf-8"?>
<ds:datastoreItem xmlns:ds="http://schemas.openxmlformats.org/officeDocument/2006/customXml" ds:itemID="{376B4AF8-6A99-46EC-8FE2-4DAEFB23B6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20262d-5d38-496f-b34a-76553972f3bc"/>
    <ds:schemaRef ds:uri="7ba909b8-feac-4093-8b76-7651af5a87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968F096-6AC3-4C24-8A8C-44DCFE97F43A}">
  <ds:schemaRefs>
    <ds:schemaRef ds:uri="http://schemas.microsoft.com/office/2006/metadata/properties"/>
    <ds:schemaRef ds:uri="http://schemas.microsoft.com/office/infopath/2007/PartnerControls"/>
    <ds:schemaRef ds:uri="7920262d-5d38-496f-b34a-76553972f3bc"/>
    <ds:schemaRef ds:uri="7ba909b8-feac-4093-8b76-7651af5a87d9"/>
  </ds:schemaRefs>
</ds:datastoreItem>
</file>

<file path=docMetadata/LabelInfo.xml><?xml version="1.0" encoding="utf-8"?>
<clbl:labelList xmlns:clbl="http://schemas.microsoft.com/office/2020/mipLabelMetadata">
  <clbl:label id="{37ef3d19-1651-4452-b761-dc2414bf0416}" enabled="0" method="" siteId="{37ef3d19-1651-4452-b761-dc2414bf0416}" removed="1"/>
</clbl:labelList>
</file>

<file path=docProps/app.xml><?xml version="1.0" encoding="utf-8"?>
<Properties xmlns="http://schemas.openxmlformats.org/officeDocument/2006/extended-properties" xmlns:vt="http://schemas.openxmlformats.org/officeDocument/2006/docPropsVTypes">
  <Template>Save the Children Multipurpose Template (1)</Template>
  <TotalTime>0</TotalTime>
  <Pages>21</Pages>
  <Words>7194</Words>
  <Characters>41006</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48104</CharactersWithSpaces>
  <SharedDoc>false</SharedDoc>
  <HLinks>
    <vt:vector size="144" baseType="variant">
      <vt:variant>
        <vt:i4>524381</vt:i4>
      </vt:variant>
      <vt:variant>
        <vt:i4>66</vt:i4>
      </vt:variant>
      <vt:variant>
        <vt:i4>0</vt:i4>
      </vt:variant>
      <vt:variant>
        <vt:i4>5</vt:i4>
      </vt:variant>
      <vt:variant>
        <vt:lpwstr>https://savethechildren1.sharepoint.com/:w:/r/sites/PQIEL/Shared Documents/PQI KM/H. KML Tools %26 Templates/KML Templates (English)/02. SCI Evaluation Brief Template.docx?d=w0b355e5f6f8b4eb3bc08b81445b2e962&amp;csf=1&amp;web=1&amp;e=xMIIRR</vt:lpwstr>
      </vt:variant>
      <vt:variant>
        <vt:lpwstr/>
      </vt:variant>
      <vt:variant>
        <vt:i4>6553601</vt:i4>
      </vt:variant>
      <vt:variant>
        <vt:i4>63</vt:i4>
      </vt:variant>
      <vt:variant>
        <vt:i4>0</vt:i4>
      </vt:variant>
      <vt:variant>
        <vt:i4>5</vt:i4>
      </vt:variant>
      <vt:variant>
        <vt:lpwstr>https://savethechildren1.sharepoint.com/:f:/g/what/me/EvtNzatd2hlFgFZvAblFe98BeYqbxHcXg_CrZTLdP7Gp8Q?e=4dDyJ6</vt:lpwstr>
      </vt:variant>
      <vt:variant>
        <vt:lpwstr/>
      </vt:variant>
      <vt:variant>
        <vt:i4>6553601</vt:i4>
      </vt:variant>
      <vt:variant>
        <vt:i4>60</vt:i4>
      </vt:variant>
      <vt:variant>
        <vt:i4>0</vt:i4>
      </vt:variant>
      <vt:variant>
        <vt:i4>5</vt:i4>
      </vt:variant>
      <vt:variant>
        <vt:lpwstr>https://savethechildren1.sharepoint.com/:f:/g/what/me/EvtNzatd2hlFgFZvAblFe98BeYqbxHcXg_CrZTLdP7Gp8Q?e=4dDyJ6</vt:lpwstr>
      </vt:variant>
      <vt:variant>
        <vt:lpwstr/>
      </vt:variant>
      <vt:variant>
        <vt:i4>6553601</vt:i4>
      </vt:variant>
      <vt:variant>
        <vt:i4>57</vt:i4>
      </vt:variant>
      <vt:variant>
        <vt:i4>0</vt:i4>
      </vt:variant>
      <vt:variant>
        <vt:i4>5</vt:i4>
      </vt:variant>
      <vt:variant>
        <vt:lpwstr>https://savethechildren1.sharepoint.com/:f:/g/what/me/EvtNzatd2hlFgFZvAblFe98BeYqbxHcXg_CrZTLdP7Gp8Q?e=4dDyJ6</vt:lpwstr>
      </vt:variant>
      <vt:variant>
        <vt:lpwstr/>
      </vt:variant>
      <vt:variant>
        <vt:i4>2293813</vt:i4>
      </vt:variant>
      <vt:variant>
        <vt:i4>54</vt:i4>
      </vt:variant>
      <vt:variant>
        <vt:i4>0</vt:i4>
      </vt:variant>
      <vt:variant>
        <vt:i4>5</vt:i4>
      </vt:variant>
      <vt:variant>
        <vt:lpwstr>https://resourcecentre.savethechildren.net/library/applying-9-basic-requirements-meaningful-and-ethical-child-participation-during-covid-19</vt:lpwstr>
      </vt:variant>
      <vt:variant>
        <vt:lpwstr/>
      </vt:variant>
      <vt:variant>
        <vt:i4>1900595</vt:i4>
      </vt:variant>
      <vt:variant>
        <vt:i4>50</vt:i4>
      </vt:variant>
      <vt:variant>
        <vt:i4>0</vt:i4>
      </vt:variant>
      <vt:variant>
        <vt:i4>5</vt:i4>
      </vt:variant>
      <vt:variant>
        <vt:lpwstr/>
      </vt:variant>
      <vt:variant>
        <vt:lpwstr>_Toc61945699</vt:lpwstr>
      </vt:variant>
      <vt:variant>
        <vt:i4>1245235</vt:i4>
      </vt:variant>
      <vt:variant>
        <vt:i4>47</vt:i4>
      </vt:variant>
      <vt:variant>
        <vt:i4>0</vt:i4>
      </vt:variant>
      <vt:variant>
        <vt:i4>5</vt:i4>
      </vt:variant>
      <vt:variant>
        <vt:lpwstr/>
      </vt:variant>
      <vt:variant>
        <vt:lpwstr>_Toc61945697</vt:lpwstr>
      </vt:variant>
      <vt:variant>
        <vt:i4>1245235</vt:i4>
      </vt:variant>
      <vt:variant>
        <vt:i4>44</vt:i4>
      </vt:variant>
      <vt:variant>
        <vt:i4>0</vt:i4>
      </vt:variant>
      <vt:variant>
        <vt:i4>5</vt:i4>
      </vt:variant>
      <vt:variant>
        <vt:lpwstr/>
      </vt:variant>
      <vt:variant>
        <vt:lpwstr>_Toc61945697</vt:lpwstr>
      </vt:variant>
      <vt:variant>
        <vt:i4>1245235</vt:i4>
      </vt:variant>
      <vt:variant>
        <vt:i4>41</vt:i4>
      </vt:variant>
      <vt:variant>
        <vt:i4>0</vt:i4>
      </vt:variant>
      <vt:variant>
        <vt:i4>5</vt:i4>
      </vt:variant>
      <vt:variant>
        <vt:lpwstr/>
      </vt:variant>
      <vt:variant>
        <vt:lpwstr>_Toc61945697</vt:lpwstr>
      </vt:variant>
      <vt:variant>
        <vt:i4>1245235</vt:i4>
      </vt:variant>
      <vt:variant>
        <vt:i4>38</vt:i4>
      </vt:variant>
      <vt:variant>
        <vt:i4>0</vt:i4>
      </vt:variant>
      <vt:variant>
        <vt:i4>5</vt:i4>
      </vt:variant>
      <vt:variant>
        <vt:lpwstr/>
      </vt:variant>
      <vt:variant>
        <vt:lpwstr>_Toc61945697</vt:lpwstr>
      </vt:variant>
      <vt:variant>
        <vt:i4>1245235</vt:i4>
      </vt:variant>
      <vt:variant>
        <vt:i4>35</vt:i4>
      </vt:variant>
      <vt:variant>
        <vt:i4>0</vt:i4>
      </vt:variant>
      <vt:variant>
        <vt:i4>5</vt:i4>
      </vt:variant>
      <vt:variant>
        <vt:lpwstr/>
      </vt:variant>
      <vt:variant>
        <vt:lpwstr>_Toc61945697</vt:lpwstr>
      </vt:variant>
      <vt:variant>
        <vt:i4>1114163</vt:i4>
      </vt:variant>
      <vt:variant>
        <vt:i4>29</vt:i4>
      </vt:variant>
      <vt:variant>
        <vt:i4>0</vt:i4>
      </vt:variant>
      <vt:variant>
        <vt:i4>5</vt:i4>
      </vt:variant>
      <vt:variant>
        <vt:lpwstr/>
      </vt:variant>
      <vt:variant>
        <vt:lpwstr>_Toc61945695</vt:lpwstr>
      </vt:variant>
      <vt:variant>
        <vt:i4>1507379</vt:i4>
      </vt:variant>
      <vt:variant>
        <vt:i4>23</vt:i4>
      </vt:variant>
      <vt:variant>
        <vt:i4>0</vt:i4>
      </vt:variant>
      <vt:variant>
        <vt:i4>5</vt:i4>
      </vt:variant>
      <vt:variant>
        <vt:lpwstr/>
      </vt:variant>
      <vt:variant>
        <vt:lpwstr>_Toc61945693</vt:lpwstr>
      </vt:variant>
      <vt:variant>
        <vt:i4>1507379</vt:i4>
      </vt:variant>
      <vt:variant>
        <vt:i4>20</vt:i4>
      </vt:variant>
      <vt:variant>
        <vt:i4>0</vt:i4>
      </vt:variant>
      <vt:variant>
        <vt:i4>5</vt:i4>
      </vt:variant>
      <vt:variant>
        <vt:lpwstr/>
      </vt:variant>
      <vt:variant>
        <vt:lpwstr>_Toc61945693</vt:lpwstr>
      </vt:variant>
      <vt:variant>
        <vt:i4>1048626</vt:i4>
      </vt:variant>
      <vt:variant>
        <vt:i4>17</vt:i4>
      </vt:variant>
      <vt:variant>
        <vt:i4>0</vt:i4>
      </vt:variant>
      <vt:variant>
        <vt:i4>5</vt:i4>
      </vt:variant>
      <vt:variant>
        <vt:lpwstr/>
      </vt:variant>
      <vt:variant>
        <vt:lpwstr>_Toc61945684</vt:lpwstr>
      </vt:variant>
      <vt:variant>
        <vt:i4>1507378</vt:i4>
      </vt:variant>
      <vt:variant>
        <vt:i4>14</vt:i4>
      </vt:variant>
      <vt:variant>
        <vt:i4>0</vt:i4>
      </vt:variant>
      <vt:variant>
        <vt:i4>5</vt:i4>
      </vt:variant>
      <vt:variant>
        <vt:lpwstr/>
      </vt:variant>
      <vt:variant>
        <vt:lpwstr>_Toc61945683</vt:lpwstr>
      </vt:variant>
      <vt:variant>
        <vt:i4>1048626</vt:i4>
      </vt:variant>
      <vt:variant>
        <vt:i4>8</vt:i4>
      </vt:variant>
      <vt:variant>
        <vt:i4>0</vt:i4>
      </vt:variant>
      <vt:variant>
        <vt:i4>5</vt:i4>
      </vt:variant>
      <vt:variant>
        <vt:lpwstr/>
      </vt:variant>
      <vt:variant>
        <vt:lpwstr>_Toc61945684</vt:lpwstr>
      </vt:variant>
      <vt:variant>
        <vt:i4>1376306</vt:i4>
      </vt:variant>
      <vt:variant>
        <vt:i4>2</vt:i4>
      </vt:variant>
      <vt:variant>
        <vt:i4>0</vt:i4>
      </vt:variant>
      <vt:variant>
        <vt:i4>5</vt:i4>
      </vt:variant>
      <vt:variant>
        <vt:lpwstr/>
      </vt:variant>
      <vt:variant>
        <vt:lpwstr>_Toc61945681</vt:lpwstr>
      </vt:variant>
      <vt:variant>
        <vt:i4>6357008</vt:i4>
      </vt:variant>
      <vt:variant>
        <vt:i4>15</vt:i4>
      </vt:variant>
      <vt:variant>
        <vt:i4>0</vt:i4>
      </vt:variant>
      <vt:variant>
        <vt:i4>5</vt:i4>
      </vt:variant>
      <vt:variant>
        <vt:lpwstr>mailto:Mukesh.Lath@pelastakaalapset.fi</vt:lpwstr>
      </vt:variant>
      <vt:variant>
        <vt:lpwstr/>
      </vt:variant>
      <vt:variant>
        <vt:i4>7536656</vt:i4>
      </vt:variant>
      <vt:variant>
        <vt:i4>12</vt:i4>
      </vt:variant>
      <vt:variant>
        <vt:i4>0</vt:i4>
      </vt:variant>
      <vt:variant>
        <vt:i4>5</vt:i4>
      </vt:variant>
      <vt:variant>
        <vt:lpwstr>mailto:Anne.Kanene@pelastakaalapset.fi</vt:lpwstr>
      </vt:variant>
      <vt:variant>
        <vt:lpwstr/>
      </vt:variant>
      <vt:variant>
        <vt:i4>6357008</vt:i4>
      </vt:variant>
      <vt:variant>
        <vt:i4>9</vt:i4>
      </vt:variant>
      <vt:variant>
        <vt:i4>0</vt:i4>
      </vt:variant>
      <vt:variant>
        <vt:i4>5</vt:i4>
      </vt:variant>
      <vt:variant>
        <vt:lpwstr>mailto:Mukesh.Lath@pelastakaalapset.fi</vt:lpwstr>
      </vt:variant>
      <vt:variant>
        <vt:lpwstr/>
      </vt:variant>
      <vt:variant>
        <vt:i4>7536656</vt:i4>
      </vt:variant>
      <vt:variant>
        <vt:i4>6</vt:i4>
      </vt:variant>
      <vt:variant>
        <vt:i4>0</vt:i4>
      </vt:variant>
      <vt:variant>
        <vt:i4>5</vt:i4>
      </vt:variant>
      <vt:variant>
        <vt:lpwstr>mailto:Anne.Kanene@pelastakaalapset.fi</vt:lpwstr>
      </vt:variant>
      <vt:variant>
        <vt:lpwstr/>
      </vt:variant>
      <vt:variant>
        <vt:i4>8060975</vt:i4>
      </vt:variant>
      <vt:variant>
        <vt:i4>3</vt:i4>
      </vt:variant>
      <vt:variant>
        <vt:i4>0</vt:i4>
      </vt:variant>
      <vt:variant>
        <vt:i4>5</vt:i4>
      </vt:variant>
      <vt:variant>
        <vt:lpwstr>https://savethechildren1.sharepoint.com/:w:/r/what/me/Shared Documents/Commissioning of Research, Evaluations and Assessments/4. ToR Template for Research, Evaluation or Assessment.docx?d=wde7afe929d5349a19d0a045ba5b42bc3&amp;csf=1&amp;web=1&amp;e=czwkzd</vt:lpwstr>
      </vt:variant>
      <vt:variant>
        <vt:lpwstr/>
      </vt:variant>
      <vt:variant>
        <vt:i4>6357008</vt:i4>
      </vt:variant>
      <vt:variant>
        <vt:i4>0</vt:i4>
      </vt:variant>
      <vt:variant>
        <vt:i4>0</vt:i4>
      </vt:variant>
      <vt:variant>
        <vt:i4>5</vt:i4>
      </vt:variant>
      <vt:variant>
        <vt:lpwstr>mailto:Mukesh.Lath@pelastakaalapset.fi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Kvintradze, Ana</dc:creator>
  <cp:keywords/>
  <dc:description/>
  <cp:lastModifiedBy>Boach, Abbas</cp:lastModifiedBy>
  <cp:revision>2</cp:revision>
  <cp:lastPrinted>2016-04-23T02:04:00Z</cp:lastPrinted>
  <dcterms:created xsi:type="dcterms:W3CDTF">2026-04-01T06:55:00Z</dcterms:created>
  <dcterms:modified xsi:type="dcterms:W3CDTF">2026-04-01T06:55:00Z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0x010100A10967A38159A244813A79CE82EF47A0</vt:lpwstr>
  </property>
  <property fmtid="{D5CDD505-2E9C-101B-9397-08002B2CF9AE}" pid="3" name="Order">
    <vt:r8>11700</vt:r8>
  </property>
  <property fmtid="{D5CDD505-2E9C-101B-9397-08002B2CF9AE}" pid="4" name="xd_Signature">
    <vt:bool>false</vt:bool>
  </property>
  <property fmtid="{D5CDD505-2E9C-101B-9397-08002B2CF9AE}" pid="5" name="xd_ProgID">
    <vt:lpwstr/>
  </property>
  <property fmtid="{D5CDD505-2E9C-101B-9397-08002B2CF9AE}" pid="6" name="TemplateUrl">
    <vt:lpwstr/>
  </property>
  <property fmtid="{D5CDD505-2E9C-101B-9397-08002B2CF9AE}" pid="7" name="ComplianceAssetId">
    <vt:lpwstr/>
  </property>
  <property fmtid="{D5CDD505-2E9C-101B-9397-08002B2CF9AE}" pid="8" name="MediaServiceImageTags">
    <vt:lpwstr/>
  </property>
  <property fmtid="{D5CDD505-2E9C-101B-9397-08002B2CF9AE}" pid="9" name="GrammarlyDocumentId">
    <vt:lpwstr>6eda5a78-437c-47c6-b347-06d373475a65</vt:lpwstr>
  </property>
</Properties>
</file>